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B40" w:rsidRDefault="00686B40"/>
    <w:p w:rsidR="009A145A" w:rsidRDefault="009A145A"/>
    <w:p w:rsidR="00686B40" w:rsidRDefault="00686B40"/>
    <w:p w:rsidR="00686B40" w:rsidRDefault="00686B40"/>
    <w:p w:rsidR="00686B40" w:rsidRDefault="00686B40">
      <w:pPr>
        <w:rPr>
          <w:noProof/>
        </w:rPr>
      </w:pPr>
    </w:p>
    <w:p w:rsidR="003C113B" w:rsidRDefault="003C113B">
      <w:pPr>
        <w:rPr>
          <w:noProof/>
        </w:rPr>
      </w:pPr>
    </w:p>
    <w:p w:rsidR="003C113B" w:rsidRDefault="003C113B">
      <w:pPr>
        <w:rPr>
          <w:noProof/>
        </w:rPr>
      </w:pPr>
    </w:p>
    <w:p w:rsidR="003C113B" w:rsidRDefault="003C113B">
      <w:pPr>
        <w:rPr>
          <w:noProof/>
        </w:rPr>
      </w:pPr>
    </w:p>
    <w:p w:rsidR="003C113B" w:rsidRDefault="003C113B">
      <w:pPr>
        <w:rPr>
          <w:noProof/>
        </w:rPr>
      </w:pPr>
    </w:p>
    <w:p w:rsidR="003C113B" w:rsidRDefault="003C113B">
      <w:pPr>
        <w:rPr>
          <w:noProof/>
        </w:rPr>
      </w:pPr>
    </w:p>
    <w:p w:rsidR="003C113B" w:rsidRDefault="003C113B">
      <w:pPr>
        <w:rPr>
          <w:noProof/>
        </w:rPr>
      </w:pPr>
    </w:p>
    <w:p w:rsidR="003C113B" w:rsidRDefault="003C113B">
      <w:pPr>
        <w:rPr>
          <w:noProof/>
        </w:rPr>
      </w:pPr>
    </w:p>
    <w:p w:rsidR="003C113B" w:rsidRDefault="003C113B">
      <w:pPr>
        <w:rPr>
          <w:noProof/>
        </w:rPr>
      </w:pPr>
    </w:p>
    <w:p w:rsidR="003C113B" w:rsidRDefault="003C113B"/>
    <w:p w:rsidR="00686B40" w:rsidRDefault="00686B40"/>
    <w:p w:rsidR="003E1551" w:rsidRDefault="003E1551"/>
    <w:p w:rsidR="00686B40" w:rsidRDefault="00686B40"/>
    <w:p w:rsidR="003E1551" w:rsidRPr="00BB288B" w:rsidRDefault="003C113B" w:rsidP="00BB288B">
      <w:pPr>
        <w:jc w:val="center"/>
        <w:rPr>
          <w:b/>
          <w:sz w:val="56"/>
          <w:szCs w:val="56"/>
        </w:rPr>
      </w:pPr>
      <w:r w:rsidRPr="003C113B">
        <w:rPr>
          <w:b/>
          <w:sz w:val="56"/>
          <w:szCs w:val="56"/>
          <w:highlight w:val="yellow"/>
        </w:rPr>
        <w:t>Entity Name Here</w:t>
      </w:r>
    </w:p>
    <w:p w:rsidR="00CC7E6C" w:rsidRPr="00BB288B" w:rsidRDefault="00BB288B" w:rsidP="00BB288B">
      <w:pPr>
        <w:jc w:val="center"/>
        <w:rPr>
          <w:b/>
          <w:sz w:val="56"/>
          <w:szCs w:val="56"/>
        </w:rPr>
      </w:pPr>
      <w:r w:rsidRPr="00BB288B">
        <w:rPr>
          <w:b/>
          <w:sz w:val="56"/>
          <w:szCs w:val="56"/>
        </w:rPr>
        <w:t>Diocese of St Petersburg</w:t>
      </w:r>
    </w:p>
    <w:p w:rsidR="00E213F2" w:rsidRPr="000A2A73" w:rsidRDefault="00E213F2" w:rsidP="00CC7E6C">
      <w:pPr>
        <w:rPr>
          <w:sz w:val="56"/>
          <w:szCs w:val="56"/>
        </w:rPr>
      </w:pPr>
    </w:p>
    <w:p w:rsidR="00686B40" w:rsidRPr="00DA07A8" w:rsidRDefault="00686B40">
      <w:pPr>
        <w:pStyle w:val="Heading6"/>
        <w:rPr>
          <w:smallCaps/>
          <w:sz w:val="56"/>
          <w:szCs w:val="56"/>
        </w:rPr>
      </w:pPr>
      <w:r w:rsidRPr="00DA07A8">
        <w:rPr>
          <w:smallCaps/>
          <w:sz w:val="56"/>
          <w:szCs w:val="56"/>
        </w:rPr>
        <w:t>Employee Handbook</w:t>
      </w:r>
    </w:p>
    <w:p w:rsidR="00686B40" w:rsidRDefault="00686B40">
      <w:pPr>
        <w:jc w:val="center"/>
        <w:rPr>
          <w:b/>
        </w:rPr>
      </w:pPr>
    </w:p>
    <w:p w:rsidR="00686B40" w:rsidRPr="001156F3" w:rsidRDefault="00686B40" w:rsidP="00112706">
      <w:pPr>
        <w:rPr>
          <w:sz w:val="28"/>
          <w:szCs w:val="28"/>
        </w:rPr>
      </w:pPr>
    </w:p>
    <w:p w:rsidR="00686B40" w:rsidRPr="00346AEF" w:rsidRDefault="003E1551">
      <w:pPr>
        <w:jc w:val="center"/>
        <w:rPr>
          <w:b/>
          <w:sz w:val="28"/>
          <w:szCs w:val="28"/>
        </w:rPr>
      </w:pPr>
      <w:r>
        <w:rPr>
          <w:b/>
          <w:sz w:val="28"/>
          <w:szCs w:val="28"/>
        </w:rPr>
        <w:t>July 2012</w:t>
      </w:r>
    </w:p>
    <w:p w:rsidR="00686B40" w:rsidRDefault="00686B40">
      <w:pPr>
        <w:jc w:val="center"/>
        <w:rPr>
          <w:b/>
        </w:rPr>
      </w:pPr>
      <w:r>
        <w:rPr>
          <w:b/>
        </w:rPr>
        <w:t>Based on diocesan policies promulgated in January 2010</w:t>
      </w:r>
    </w:p>
    <w:p w:rsidR="00686B40" w:rsidRDefault="00686B40" w:rsidP="00112706">
      <w:pPr>
        <w:jc w:val="center"/>
      </w:pPr>
    </w:p>
    <w:p w:rsidR="00686B40" w:rsidRDefault="00686B40">
      <w:pPr>
        <w:jc w:val="center"/>
        <w:rPr>
          <w:b/>
        </w:rPr>
      </w:pPr>
    </w:p>
    <w:p w:rsidR="00686B40" w:rsidRDefault="00686B40">
      <w:pPr>
        <w:jc w:val="center"/>
        <w:rPr>
          <w:b/>
        </w:rPr>
      </w:pPr>
    </w:p>
    <w:p w:rsidR="00686B40" w:rsidRDefault="00686B40">
      <w:pPr>
        <w:jc w:val="center"/>
        <w:rPr>
          <w:b/>
        </w:rPr>
      </w:pPr>
    </w:p>
    <w:p w:rsidR="00686B40" w:rsidRDefault="00686B40">
      <w:pPr>
        <w:jc w:val="center"/>
        <w:rPr>
          <w:b/>
        </w:rPr>
      </w:pPr>
    </w:p>
    <w:p w:rsidR="00686B40" w:rsidRDefault="00686B40">
      <w:pPr>
        <w:jc w:val="center"/>
        <w:rPr>
          <w:b/>
        </w:rPr>
      </w:pPr>
    </w:p>
    <w:p w:rsidR="00686B40" w:rsidRDefault="00686B40">
      <w:pPr>
        <w:jc w:val="center"/>
        <w:rPr>
          <w:b/>
        </w:rPr>
      </w:pPr>
    </w:p>
    <w:p w:rsidR="00686B40" w:rsidRDefault="00686B40" w:rsidP="00DA07A8">
      <w:pPr>
        <w:rPr>
          <w:b/>
        </w:rPr>
      </w:pPr>
    </w:p>
    <w:p w:rsidR="00686B40" w:rsidRDefault="00686B40">
      <w:pPr>
        <w:jc w:val="center"/>
        <w:rPr>
          <w:b/>
        </w:rPr>
      </w:pPr>
    </w:p>
    <w:p w:rsidR="00686B40" w:rsidRDefault="00686B40">
      <w:pPr>
        <w:jc w:val="center"/>
        <w:rPr>
          <w:b/>
        </w:rPr>
      </w:pPr>
    </w:p>
    <w:p w:rsidR="00686B40" w:rsidRDefault="00686B40">
      <w:pPr>
        <w:jc w:val="center"/>
        <w:rPr>
          <w:b/>
        </w:rPr>
      </w:pPr>
    </w:p>
    <w:p w:rsidR="00686B40" w:rsidRDefault="00686B40">
      <w:pPr>
        <w:jc w:val="center"/>
        <w:rPr>
          <w:b/>
        </w:rPr>
      </w:pPr>
    </w:p>
    <w:p w:rsidR="003E1551" w:rsidRDefault="003E1551">
      <w:pPr>
        <w:jc w:val="center"/>
        <w:rPr>
          <w:b/>
        </w:rPr>
      </w:pPr>
    </w:p>
    <w:p w:rsidR="00CC7E6C" w:rsidRDefault="00CC7E6C">
      <w:pPr>
        <w:jc w:val="center"/>
        <w:rPr>
          <w:b/>
        </w:rPr>
      </w:pPr>
    </w:p>
    <w:p w:rsidR="00CC7E6C" w:rsidRDefault="00CC7E6C">
      <w:pPr>
        <w:jc w:val="center"/>
        <w:rPr>
          <w:b/>
        </w:rPr>
      </w:pPr>
    </w:p>
    <w:p w:rsidR="00CC7E6C" w:rsidRDefault="00CC7E6C">
      <w:pPr>
        <w:jc w:val="center"/>
        <w:rPr>
          <w:b/>
        </w:rPr>
      </w:pPr>
    </w:p>
    <w:p w:rsidR="003E1551" w:rsidRDefault="003E1551">
      <w:pPr>
        <w:jc w:val="center"/>
        <w:rPr>
          <w:b/>
        </w:rPr>
      </w:pPr>
    </w:p>
    <w:p w:rsidR="003E1551" w:rsidRDefault="003E1551">
      <w:pPr>
        <w:jc w:val="center"/>
        <w:rPr>
          <w:b/>
        </w:rPr>
      </w:pPr>
    </w:p>
    <w:p w:rsidR="003E1551" w:rsidRDefault="003E1551">
      <w:pPr>
        <w:jc w:val="center"/>
        <w:rPr>
          <w:b/>
        </w:rPr>
      </w:pPr>
    </w:p>
    <w:p w:rsidR="003E1551" w:rsidRDefault="003E1551">
      <w:pPr>
        <w:jc w:val="center"/>
        <w:rPr>
          <w:b/>
        </w:rPr>
      </w:pPr>
    </w:p>
    <w:p w:rsidR="003E1551" w:rsidRDefault="003E1551">
      <w:pPr>
        <w:jc w:val="center"/>
        <w:rPr>
          <w:b/>
        </w:rPr>
      </w:pPr>
    </w:p>
    <w:p w:rsidR="00686B40" w:rsidRPr="00112706" w:rsidRDefault="003E1551">
      <w:pPr>
        <w:pStyle w:val="Heading7"/>
        <w:rPr>
          <w:b w:val="0"/>
          <w:sz w:val="24"/>
          <w:szCs w:val="24"/>
        </w:rPr>
      </w:pPr>
      <w:r>
        <w:rPr>
          <w:b w:val="0"/>
          <w:sz w:val="24"/>
          <w:szCs w:val="24"/>
        </w:rPr>
        <w:t>The</w:t>
      </w:r>
      <w:r w:rsidR="003C113B">
        <w:rPr>
          <w:b w:val="0"/>
          <w:sz w:val="24"/>
          <w:szCs w:val="24"/>
        </w:rPr>
        <w:t xml:space="preserve"> </w:t>
      </w:r>
      <w:r w:rsidR="003C113B" w:rsidRPr="003C113B">
        <w:rPr>
          <w:b w:val="0"/>
          <w:sz w:val="24"/>
          <w:szCs w:val="24"/>
          <w:highlight w:val="yellow"/>
        </w:rPr>
        <w:t>Entity Name Here</w:t>
      </w:r>
      <w:r w:rsidR="00BB288B">
        <w:rPr>
          <w:b w:val="0"/>
          <w:sz w:val="24"/>
          <w:szCs w:val="24"/>
        </w:rPr>
        <w:t xml:space="preserve">, Diocese of St Petersburg </w:t>
      </w:r>
      <w:r w:rsidR="00686B40" w:rsidRPr="00112706">
        <w:rPr>
          <w:b w:val="0"/>
          <w:sz w:val="24"/>
          <w:szCs w:val="24"/>
        </w:rPr>
        <w:t>reserves the right to make changes in this H</w:t>
      </w:r>
      <w:r w:rsidR="00686B40">
        <w:rPr>
          <w:b w:val="0"/>
          <w:sz w:val="24"/>
          <w:szCs w:val="24"/>
        </w:rPr>
        <w:t>andbook at any time.</w:t>
      </w:r>
      <w:r w:rsidR="00686B40" w:rsidRPr="00112706">
        <w:rPr>
          <w:b w:val="0"/>
          <w:sz w:val="24"/>
          <w:szCs w:val="24"/>
        </w:rPr>
        <w:t xml:space="preserve"> The policies contained in this Handbook apply to all lay employees, supersede any other previous policies, and will not be negated by any other Diocesan or Parish</w:t>
      </w:r>
      <w:r w:rsidR="00686B40">
        <w:rPr>
          <w:b w:val="0"/>
          <w:sz w:val="24"/>
          <w:szCs w:val="24"/>
        </w:rPr>
        <w:t>/School</w:t>
      </w:r>
      <w:r w:rsidR="00686B40" w:rsidRPr="00112706">
        <w:rPr>
          <w:b w:val="0"/>
          <w:sz w:val="24"/>
          <w:szCs w:val="24"/>
        </w:rPr>
        <w:t xml:space="preserve"> policy issued before this date.</w:t>
      </w:r>
    </w:p>
    <w:p w:rsidR="00686B40" w:rsidRDefault="00686B40">
      <w:pPr>
        <w:pBdr>
          <w:bottom w:val="single" w:sz="12" w:space="1" w:color="auto"/>
        </w:pBdr>
        <w:jc w:val="center"/>
      </w:pPr>
    </w:p>
    <w:p w:rsidR="00BA70A9" w:rsidRDefault="003C113B" w:rsidP="003C113B">
      <w:pPr>
        <w:pStyle w:val="EndnoteText"/>
        <w:jc w:val="center"/>
      </w:pPr>
      <w:r w:rsidRPr="003C113B">
        <w:rPr>
          <w:highlight w:val="yellow"/>
        </w:rPr>
        <w:t>Entity Contac</w:t>
      </w:r>
      <w:r>
        <w:rPr>
          <w:highlight w:val="yellow"/>
        </w:rPr>
        <w:t>t</w:t>
      </w:r>
      <w:r w:rsidRPr="003C113B">
        <w:rPr>
          <w:highlight w:val="yellow"/>
        </w:rPr>
        <w:t xml:space="preserve"> Information Here (Address and Phone</w:t>
      </w:r>
      <w:r>
        <w:t>)</w:t>
      </w:r>
    </w:p>
    <w:p w:rsidR="003C113B" w:rsidRDefault="003C113B" w:rsidP="00BB288B">
      <w:pPr>
        <w:pStyle w:val="EndnoteText"/>
      </w:pPr>
    </w:p>
    <w:p w:rsidR="00E213F2" w:rsidRPr="00CC7E6C" w:rsidRDefault="00E213F2">
      <w:pPr>
        <w:pStyle w:val="EndnoteText"/>
        <w:jc w:val="center"/>
      </w:pPr>
    </w:p>
    <w:p w:rsidR="00686B40" w:rsidRDefault="00686B40">
      <w:pPr>
        <w:pStyle w:val="EndnoteText"/>
        <w:jc w:val="center"/>
        <w:rPr>
          <w:sz w:val="40"/>
        </w:rPr>
      </w:pPr>
      <w:r>
        <w:rPr>
          <w:sz w:val="40"/>
        </w:rPr>
        <w:lastRenderedPageBreak/>
        <w:t>TABLE OF CONTENTS</w:t>
      </w:r>
    </w:p>
    <w:p w:rsidR="00686B40" w:rsidRPr="00112706" w:rsidRDefault="00686B40">
      <w:pPr>
        <w:pStyle w:val="EndnoteText"/>
        <w:rPr>
          <w:b/>
          <w:smallCaps/>
          <w:sz w:val="28"/>
          <w:szCs w:val="32"/>
        </w:rPr>
      </w:pPr>
      <w:r w:rsidRPr="00112706">
        <w:rPr>
          <w:b/>
          <w:smallCaps/>
          <w:sz w:val="28"/>
          <w:szCs w:val="32"/>
        </w:rPr>
        <w:t>Employee Handbook</w:t>
      </w:r>
      <w:r>
        <w:rPr>
          <w:b/>
          <w:smallCaps/>
          <w:sz w:val="28"/>
          <w:szCs w:val="32"/>
        </w:rPr>
        <w:t>:</w:t>
      </w:r>
    </w:p>
    <w:p w:rsidR="00686B40" w:rsidRDefault="00686B40">
      <w:pPr>
        <w:pStyle w:val="EndnoteText"/>
      </w:pPr>
    </w:p>
    <w:p w:rsidR="00686B40" w:rsidRPr="00991186" w:rsidRDefault="00686B40" w:rsidP="00480FBA">
      <w:pPr>
        <w:pStyle w:val="EndnoteText"/>
        <w:tabs>
          <w:tab w:val="left" w:pos="8640"/>
        </w:tabs>
        <w:jc w:val="both"/>
      </w:pPr>
      <w:r w:rsidRPr="00901E0D">
        <w:rPr>
          <w:b/>
          <w:sz w:val="24"/>
        </w:rPr>
        <w:t>OUR IDENTITY</w:t>
      </w:r>
      <w:r>
        <w:rPr>
          <w:b/>
          <w:sz w:val="24"/>
        </w:rPr>
        <w:tab/>
      </w:r>
    </w:p>
    <w:p w:rsidR="00686B40" w:rsidRDefault="00686B40" w:rsidP="00480FBA">
      <w:pPr>
        <w:tabs>
          <w:tab w:val="left" w:pos="8640"/>
        </w:tabs>
        <w:spacing w:line="213" w:lineRule="auto"/>
        <w:ind w:firstLine="720"/>
      </w:pPr>
    </w:p>
    <w:p w:rsidR="00686B40" w:rsidRPr="00500499" w:rsidRDefault="00686B40" w:rsidP="00480FBA">
      <w:pPr>
        <w:tabs>
          <w:tab w:val="left" w:pos="8640"/>
        </w:tabs>
        <w:spacing w:line="213" w:lineRule="auto"/>
        <w:ind w:firstLine="720"/>
      </w:pPr>
      <w:r w:rsidRPr="00500499">
        <w:t>Mission</w:t>
      </w:r>
      <w:r>
        <w:t xml:space="preserve"> Statement</w:t>
      </w:r>
      <w:r>
        <w:tab/>
      </w:r>
    </w:p>
    <w:p w:rsidR="00686B40" w:rsidRPr="00500499" w:rsidRDefault="00686B40" w:rsidP="00480FBA">
      <w:pPr>
        <w:tabs>
          <w:tab w:val="left" w:pos="8640"/>
        </w:tabs>
        <w:spacing w:line="213" w:lineRule="auto"/>
        <w:ind w:firstLine="720"/>
      </w:pPr>
      <w:r>
        <w:t>Working for the Church</w:t>
      </w:r>
      <w:r>
        <w:tab/>
      </w:r>
    </w:p>
    <w:p w:rsidR="00686B40" w:rsidRPr="00500499" w:rsidRDefault="00686B40" w:rsidP="00480FBA">
      <w:pPr>
        <w:tabs>
          <w:tab w:val="left" w:pos="8640"/>
        </w:tabs>
        <w:spacing w:line="213" w:lineRule="auto"/>
        <w:ind w:firstLine="720"/>
        <w:rPr>
          <w:rFonts w:ascii="Arial" w:hAnsi="Arial" w:cs="Arial"/>
        </w:rPr>
      </w:pPr>
      <w:r w:rsidRPr="00500499">
        <w:t>Employment Philosophy</w:t>
      </w:r>
      <w:r>
        <w:tab/>
      </w:r>
    </w:p>
    <w:p w:rsidR="00686B40" w:rsidRDefault="00686B40" w:rsidP="00480FBA">
      <w:pPr>
        <w:pStyle w:val="EndnoteText"/>
        <w:ind w:firstLine="720"/>
      </w:pPr>
      <w:r w:rsidRPr="00500499">
        <w:t>Catholic Social Teaching</w:t>
      </w:r>
    </w:p>
    <w:p w:rsidR="00686B40" w:rsidRDefault="00686B40" w:rsidP="00480FBA">
      <w:pPr>
        <w:pStyle w:val="EndnoteText"/>
        <w:ind w:firstLine="720"/>
      </w:pPr>
    </w:p>
    <w:p w:rsidR="00686B40" w:rsidRDefault="00686B40">
      <w:pPr>
        <w:pStyle w:val="EndnoteText"/>
        <w:numPr>
          <w:ilvl w:val="0"/>
          <w:numId w:val="4"/>
        </w:numPr>
        <w:rPr>
          <w:b/>
          <w:sz w:val="24"/>
        </w:rPr>
      </w:pPr>
      <w:r>
        <w:rPr>
          <w:b/>
          <w:sz w:val="24"/>
        </w:rPr>
        <w:t xml:space="preserve"> EMPLOYMENT REQUIREMENTS AND PROCEDURES</w:t>
      </w:r>
    </w:p>
    <w:p w:rsidR="00686B40" w:rsidRDefault="00686B40">
      <w:pPr>
        <w:pStyle w:val="EndnoteText"/>
      </w:pPr>
    </w:p>
    <w:p w:rsidR="00686B40" w:rsidRDefault="00686B40">
      <w:pPr>
        <w:pStyle w:val="EndnoteText"/>
        <w:numPr>
          <w:ilvl w:val="0"/>
          <w:numId w:val="5"/>
        </w:numPr>
      </w:pPr>
      <w:r>
        <w:t>Overall Employment Relationship</w:t>
      </w:r>
    </w:p>
    <w:p w:rsidR="00686B40" w:rsidRDefault="00686B40">
      <w:pPr>
        <w:pStyle w:val="EndnoteText"/>
        <w:numPr>
          <w:ilvl w:val="0"/>
          <w:numId w:val="5"/>
        </w:numPr>
      </w:pPr>
      <w:r>
        <w:t>Applicability</w:t>
      </w:r>
    </w:p>
    <w:p w:rsidR="00686B40" w:rsidRDefault="00686B40">
      <w:pPr>
        <w:pStyle w:val="EndnoteText"/>
        <w:numPr>
          <w:ilvl w:val="0"/>
          <w:numId w:val="5"/>
        </w:numPr>
      </w:pPr>
      <w:r>
        <w:t>Equal Opportunity</w:t>
      </w:r>
    </w:p>
    <w:p w:rsidR="00686B40" w:rsidRDefault="00686B40">
      <w:pPr>
        <w:pStyle w:val="EndnoteText"/>
        <w:numPr>
          <w:ilvl w:val="0"/>
          <w:numId w:val="5"/>
        </w:numPr>
      </w:pPr>
      <w:r>
        <w:t>Disabilities</w:t>
      </w:r>
    </w:p>
    <w:p w:rsidR="00686B40" w:rsidRDefault="00686B40">
      <w:pPr>
        <w:pStyle w:val="EndnoteText"/>
        <w:numPr>
          <w:ilvl w:val="0"/>
          <w:numId w:val="5"/>
        </w:numPr>
      </w:pPr>
      <w:r>
        <w:t>Employment Eligibility Verification</w:t>
      </w:r>
    </w:p>
    <w:p w:rsidR="00686B40" w:rsidRDefault="00686B40">
      <w:pPr>
        <w:pStyle w:val="EndnoteText"/>
        <w:numPr>
          <w:ilvl w:val="0"/>
          <w:numId w:val="5"/>
        </w:numPr>
      </w:pPr>
      <w:r>
        <w:t>Harassment in the Working Environment</w:t>
      </w:r>
    </w:p>
    <w:p w:rsidR="00686B40" w:rsidRDefault="00686B40" w:rsidP="00BD7AA2">
      <w:pPr>
        <w:pStyle w:val="EndnoteText"/>
        <w:numPr>
          <w:ilvl w:val="0"/>
          <w:numId w:val="5"/>
        </w:numPr>
      </w:pPr>
      <w:r>
        <w:t>Offer of Employment</w:t>
      </w:r>
    </w:p>
    <w:p w:rsidR="00686B40" w:rsidRDefault="00686B40">
      <w:pPr>
        <w:pStyle w:val="EndnoteText"/>
        <w:numPr>
          <w:ilvl w:val="0"/>
          <w:numId w:val="5"/>
        </w:numPr>
      </w:pPr>
      <w:r>
        <w:t>Background Screening</w:t>
      </w:r>
    </w:p>
    <w:p w:rsidR="00686B40" w:rsidRDefault="00686B40">
      <w:pPr>
        <w:pStyle w:val="EndnoteText"/>
        <w:numPr>
          <w:ilvl w:val="0"/>
          <w:numId w:val="5"/>
        </w:numPr>
      </w:pPr>
      <w:r>
        <w:t>Safe Environment Training</w:t>
      </w:r>
    </w:p>
    <w:p w:rsidR="00686B40" w:rsidRDefault="00686B40">
      <w:pPr>
        <w:pStyle w:val="EndnoteText"/>
        <w:numPr>
          <w:ilvl w:val="0"/>
          <w:numId w:val="5"/>
        </w:numPr>
      </w:pPr>
      <w:r>
        <w:t>Relatives of Employees</w:t>
      </w:r>
    </w:p>
    <w:p w:rsidR="00686B40" w:rsidRDefault="00686B40">
      <w:pPr>
        <w:pStyle w:val="EndnoteText"/>
        <w:numPr>
          <w:ilvl w:val="0"/>
          <w:numId w:val="5"/>
        </w:numPr>
      </w:pPr>
      <w:r>
        <w:t>Orientation</w:t>
      </w:r>
    </w:p>
    <w:p w:rsidR="00686B40" w:rsidRDefault="00686B40">
      <w:pPr>
        <w:pStyle w:val="EndnoteText"/>
      </w:pPr>
    </w:p>
    <w:p w:rsidR="00686B40" w:rsidRDefault="00686B40">
      <w:pPr>
        <w:pStyle w:val="EndnoteText"/>
        <w:numPr>
          <w:ilvl w:val="0"/>
          <w:numId w:val="4"/>
        </w:numPr>
        <w:rPr>
          <w:b/>
          <w:sz w:val="24"/>
        </w:rPr>
      </w:pPr>
      <w:r>
        <w:rPr>
          <w:b/>
          <w:sz w:val="24"/>
        </w:rPr>
        <w:t xml:space="preserve"> STATUS OF EMPLOYMENT AND EVALUATION</w:t>
      </w:r>
    </w:p>
    <w:p w:rsidR="00686B40" w:rsidRDefault="00686B40">
      <w:pPr>
        <w:pStyle w:val="EndnoteText"/>
      </w:pPr>
    </w:p>
    <w:p w:rsidR="00686B40" w:rsidRDefault="00686B40">
      <w:pPr>
        <w:pStyle w:val="EndnoteText"/>
        <w:numPr>
          <w:ilvl w:val="0"/>
          <w:numId w:val="6"/>
        </w:numPr>
      </w:pPr>
      <w:r>
        <w:t>Employment Status</w:t>
      </w:r>
    </w:p>
    <w:p w:rsidR="00686B40" w:rsidRDefault="00686B40">
      <w:pPr>
        <w:pStyle w:val="EndnoteText"/>
        <w:numPr>
          <w:ilvl w:val="0"/>
          <w:numId w:val="6"/>
        </w:numPr>
      </w:pPr>
      <w:r>
        <w:t>Types of Positions</w:t>
      </w:r>
    </w:p>
    <w:p w:rsidR="00686B40" w:rsidRDefault="00686B40">
      <w:pPr>
        <w:pStyle w:val="EndnoteText"/>
        <w:numPr>
          <w:ilvl w:val="0"/>
          <w:numId w:val="6"/>
        </w:numPr>
      </w:pPr>
      <w:r>
        <w:t>Probation Period</w:t>
      </w:r>
    </w:p>
    <w:p w:rsidR="00686B40" w:rsidRDefault="00686B40">
      <w:pPr>
        <w:pStyle w:val="EndnoteText"/>
        <w:numPr>
          <w:ilvl w:val="0"/>
          <w:numId w:val="6"/>
        </w:numPr>
      </w:pPr>
      <w:r>
        <w:t>Performance Evaluations</w:t>
      </w:r>
    </w:p>
    <w:p w:rsidR="00686B40" w:rsidRDefault="00686B40">
      <w:pPr>
        <w:pStyle w:val="EndnoteText"/>
        <w:numPr>
          <w:ilvl w:val="0"/>
          <w:numId w:val="6"/>
        </w:numPr>
      </w:pPr>
      <w:r>
        <w:t>Personnel Records</w:t>
      </w:r>
    </w:p>
    <w:p w:rsidR="00686B40" w:rsidRDefault="00686B40">
      <w:pPr>
        <w:pStyle w:val="EndnoteText"/>
        <w:numPr>
          <w:ilvl w:val="0"/>
          <w:numId w:val="6"/>
        </w:numPr>
      </w:pPr>
      <w:r>
        <w:t>Outside Employment and Appointments</w:t>
      </w:r>
    </w:p>
    <w:p w:rsidR="00686B40" w:rsidRDefault="00686B40">
      <w:pPr>
        <w:pStyle w:val="EndnoteText"/>
      </w:pPr>
    </w:p>
    <w:p w:rsidR="00686B40" w:rsidRDefault="00686B40">
      <w:pPr>
        <w:pStyle w:val="EndnoteText"/>
        <w:numPr>
          <w:ilvl w:val="0"/>
          <w:numId w:val="4"/>
        </w:numPr>
        <w:rPr>
          <w:b/>
          <w:sz w:val="24"/>
        </w:rPr>
      </w:pPr>
      <w:r>
        <w:rPr>
          <w:b/>
          <w:sz w:val="24"/>
        </w:rPr>
        <w:t>ATTENDANCE AND WORK RULES</w:t>
      </w:r>
    </w:p>
    <w:p w:rsidR="00686B40" w:rsidRDefault="00686B40">
      <w:pPr>
        <w:pStyle w:val="EndnoteText"/>
      </w:pPr>
    </w:p>
    <w:p w:rsidR="00686B40" w:rsidRDefault="00686B40">
      <w:pPr>
        <w:pStyle w:val="EndnoteText"/>
        <w:numPr>
          <w:ilvl w:val="0"/>
          <w:numId w:val="7"/>
        </w:numPr>
      </w:pPr>
      <w:r>
        <w:t>Attendance and Absences</w:t>
      </w:r>
    </w:p>
    <w:p w:rsidR="00686B40" w:rsidRDefault="00686B40">
      <w:pPr>
        <w:pStyle w:val="EndnoteText"/>
        <w:numPr>
          <w:ilvl w:val="0"/>
          <w:numId w:val="7"/>
        </w:numPr>
      </w:pPr>
      <w:r>
        <w:t>Overtime</w:t>
      </w:r>
    </w:p>
    <w:p w:rsidR="00686B40" w:rsidRDefault="00686B40">
      <w:pPr>
        <w:pStyle w:val="EndnoteText"/>
        <w:numPr>
          <w:ilvl w:val="0"/>
          <w:numId w:val="7"/>
        </w:numPr>
      </w:pPr>
      <w:r>
        <w:t>Time Records</w:t>
      </w:r>
    </w:p>
    <w:p w:rsidR="00686B40" w:rsidRDefault="00686B40">
      <w:pPr>
        <w:pStyle w:val="EndnoteText"/>
        <w:numPr>
          <w:ilvl w:val="0"/>
          <w:numId w:val="7"/>
        </w:numPr>
      </w:pPr>
      <w:r>
        <w:t>Meals/Breaks</w:t>
      </w:r>
    </w:p>
    <w:p w:rsidR="00686B40" w:rsidRDefault="00686B40">
      <w:pPr>
        <w:pStyle w:val="EndnoteText"/>
        <w:numPr>
          <w:ilvl w:val="0"/>
          <w:numId w:val="7"/>
        </w:numPr>
      </w:pPr>
      <w:r>
        <w:t>Personal Appearance</w:t>
      </w:r>
    </w:p>
    <w:p w:rsidR="00686B40" w:rsidRDefault="00686B40">
      <w:pPr>
        <w:pStyle w:val="EndnoteText"/>
        <w:ind w:left="720"/>
      </w:pPr>
    </w:p>
    <w:p w:rsidR="00686B40" w:rsidRDefault="00686B40">
      <w:pPr>
        <w:pStyle w:val="EndnoteText"/>
        <w:numPr>
          <w:ilvl w:val="0"/>
          <w:numId w:val="4"/>
        </w:numPr>
        <w:rPr>
          <w:b/>
          <w:sz w:val="24"/>
        </w:rPr>
      </w:pPr>
      <w:r>
        <w:rPr>
          <w:b/>
          <w:sz w:val="24"/>
        </w:rPr>
        <w:t>DISCIPLINARY PROCEDURES</w:t>
      </w:r>
    </w:p>
    <w:p w:rsidR="00686B40" w:rsidRDefault="00686B40">
      <w:pPr>
        <w:pStyle w:val="EndnoteText"/>
        <w:rPr>
          <w:b/>
        </w:rPr>
      </w:pPr>
    </w:p>
    <w:p w:rsidR="00686B40" w:rsidRDefault="00686B40">
      <w:pPr>
        <w:pStyle w:val="EndnoteText"/>
        <w:ind w:firstLine="720"/>
      </w:pPr>
      <w:proofErr w:type="gramStart"/>
      <w:r>
        <w:t>a.  Verbal</w:t>
      </w:r>
      <w:proofErr w:type="gramEnd"/>
      <w:r>
        <w:t xml:space="preserve"> Counseling</w:t>
      </w:r>
    </w:p>
    <w:p w:rsidR="00686B40" w:rsidRDefault="00686B40">
      <w:pPr>
        <w:pStyle w:val="EndnoteText"/>
        <w:ind w:firstLine="720"/>
      </w:pPr>
      <w:proofErr w:type="gramStart"/>
      <w:r>
        <w:t>b.  Written</w:t>
      </w:r>
      <w:proofErr w:type="gramEnd"/>
      <w:r>
        <w:t xml:space="preserve"> Warning</w:t>
      </w:r>
    </w:p>
    <w:p w:rsidR="00686B40" w:rsidRDefault="00686B40">
      <w:pPr>
        <w:pStyle w:val="EndnoteText"/>
        <w:ind w:firstLine="720"/>
      </w:pPr>
      <w:proofErr w:type="gramStart"/>
      <w:r>
        <w:t>c.  Disciplinary</w:t>
      </w:r>
      <w:proofErr w:type="gramEnd"/>
      <w:r>
        <w:t xml:space="preserve"> Leave</w:t>
      </w:r>
    </w:p>
    <w:p w:rsidR="00686B40" w:rsidRDefault="00686B40">
      <w:pPr>
        <w:pStyle w:val="EndnoteText"/>
        <w:ind w:left="720"/>
      </w:pPr>
      <w:proofErr w:type="gramStart"/>
      <w:r>
        <w:t>d.  Probationary</w:t>
      </w:r>
      <w:proofErr w:type="gramEnd"/>
      <w:r>
        <w:t xml:space="preserve"> Status</w:t>
      </w:r>
    </w:p>
    <w:p w:rsidR="00686B40" w:rsidRDefault="00686B40">
      <w:pPr>
        <w:pStyle w:val="EndnoteText"/>
        <w:ind w:firstLine="720"/>
      </w:pPr>
      <w:proofErr w:type="gramStart"/>
      <w:r>
        <w:t>e.  Demotions</w:t>
      </w:r>
      <w:proofErr w:type="gramEnd"/>
      <w:r>
        <w:t xml:space="preserve"> and Termination of Employment</w:t>
      </w:r>
    </w:p>
    <w:p w:rsidR="00686B40" w:rsidRDefault="00686B40">
      <w:pPr>
        <w:pStyle w:val="EndnoteText"/>
      </w:pPr>
    </w:p>
    <w:p w:rsidR="00686B40" w:rsidRDefault="00686B40">
      <w:pPr>
        <w:pStyle w:val="EndnoteText"/>
        <w:numPr>
          <w:ilvl w:val="0"/>
          <w:numId w:val="4"/>
        </w:numPr>
        <w:rPr>
          <w:b/>
          <w:sz w:val="24"/>
        </w:rPr>
      </w:pPr>
      <w:r>
        <w:rPr>
          <w:b/>
          <w:sz w:val="24"/>
        </w:rPr>
        <w:t>CHANGES IN EMPLOYMENT STATUS</w:t>
      </w:r>
    </w:p>
    <w:p w:rsidR="00686B40" w:rsidRDefault="00686B40">
      <w:pPr>
        <w:pStyle w:val="EndnoteText"/>
      </w:pPr>
    </w:p>
    <w:p w:rsidR="00686B40" w:rsidRDefault="00686B40">
      <w:pPr>
        <w:pStyle w:val="EndnoteText"/>
        <w:numPr>
          <w:ilvl w:val="0"/>
          <w:numId w:val="8"/>
        </w:numPr>
      </w:pPr>
      <w:r>
        <w:t>Promotions and Transfers</w:t>
      </w:r>
    </w:p>
    <w:p w:rsidR="00686B40" w:rsidRDefault="00686B40">
      <w:pPr>
        <w:pStyle w:val="EndnoteText"/>
        <w:numPr>
          <w:ilvl w:val="0"/>
          <w:numId w:val="8"/>
        </w:numPr>
      </w:pPr>
      <w:r>
        <w:t>Demotion</w:t>
      </w:r>
    </w:p>
    <w:p w:rsidR="00686B40" w:rsidRDefault="00686B40">
      <w:pPr>
        <w:pStyle w:val="EndnoteText"/>
        <w:numPr>
          <w:ilvl w:val="0"/>
          <w:numId w:val="8"/>
        </w:numPr>
      </w:pPr>
      <w:r>
        <w:t>Termination of Employment</w:t>
      </w:r>
    </w:p>
    <w:p w:rsidR="00E213F2" w:rsidRDefault="00E213F2">
      <w:pPr>
        <w:pStyle w:val="EndnoteText"/>
        <w:numPr>
          <w:ilvl w:val="0"/>
          <w:numId w:val="8"/>
        </w:numPr>
      </w:pPr>
      <w:r>
        <w:t>Termination Benefits</w:t>
      </w:r>
    </w:p>
    <w:p w:rsidR="00686B40" w:rsidRDefault="00686B40">
      <w:pPr>
        <w:pStyle w:val="EndnoteText"/>
      </w:pPr>
    </w:p>
    <w:p w:rsidR="00686B40" w:rsidRDefault="00686B40" w:rsidP="00AF5A01">
      <w:pPr>
        <w:pStyle w:val="EndnoteText"/>
        <w:ind w:left="360"/>
        <w:rPr>
          <w:b/>
          <w:sz w:val="24"/>
        </w:rPr>
      </w:pPr>
    </w:p>
    <w:p w:rsidR="00686B40" w:rsidRDefault="00686B40" w:rsidP="00AF5A01">
      <w:pPr>
        <w:pStyle w:val="EndnoteText"/>
        <w:ind w:left="360"/>
        <w:rPr>
          <w:b/>
          <w:sz w:val="24"/>
        </w:rPr>
      </w:pPr>
    </w:p>
    <w:p w:rsidR="00686B40" w:rsidRDefault="00686B40" w:rsidP="00AF5A01">
      <w:pPr>
        <w:pStyle w:val="EndnoteText"/>
        <w:ind w:left="360"/>
        <w:rPr>
          <w:b/>
          <w:sz w:val="24"/>
        </w:rPr>
      </w:pPr>
    </w:p>
    <w:p w:rsidR="00686B40" w:rsidRDefault="00686B40" w:rsidP="00AF5A01">
      <w:pPr>
        <w:pStyle w:val="EndnoteText"/>
        <w:ind w:left="360"/>
        <w:rPr>
          <w:b/>
          <w:sz w:val="24"/>
        </w:rPr>
      </w:pPr>
    </w:p>
    <w:p w:rsidR="00686B40" w:rsidRDefault="00686B40">
      <w:pPr>
        <w:pStyle w:val="EndnoteText"/>
        <w:numPr>
          <w:ilvl w:val="0"/>
          <w:numId w:val="4"/>
        </w:numPr>
        <w:rPr>
          <w:b/>
          <w:sz w:val="24"/>
        </w:rPr>
      </w:pPr>
      <w:r>
        <w:rPr>
          <w:b/>
          <w:sz w:val="24"/>
        </w:rPr>
        <w:t>SETTLING DISPUTES AND GRIEVANCES</w:t>
      </w:r>
    </w:p>
    <w:p w:rsidR="00686B40" w:rsidRDefault="00686B40">
      <w:pPr>
        <w:pStyle w:val="EndnoteText"/>
      </w:pPr>
    </w:p>
    <w:p w:rsidR="00686B40" w:rsidRDefault="00686B40">
      <w:pPr>
        <w:pStyle w:val="EndnoteText"/>
        <w:numPr>
          <w:ilvl w:val="0"/>
          <w:numId w:val="9"/>
        </w:numPr>
      </w:pPr>
      <w:r>
        <w:t>Internal Procedures</w:t>
      </w:r>
    </w:p>
    <w:p w:rsidR="00686B40" w:rsidRDefault="00686B40">
      <w:pPr>
        <w:pStyle w:val="EndnoteText"/>
        <w:numPr>
          <w:ilvl w:val="0"/>
          <w:numId w:val="9"/>
        </w:numPr>
      </w:pPr>
      <w:r>
        <w:t>Mediation of Disputes</w:t>
      </w:r>
    </w:p>
    <w:p w:rsidR="00686B40" w:rsidRDefault="00686B40">
      <w:pPr>
        <w:pStyle w:val="EndnoteText"/>
      </w:pPr>
    </w:p>
    <w:p w:rsidR="00686B40" w:rsidRDefault="00686B40">
      <w:pPr>
        <w:pStyle w:val="EndnoteText"/>
      </w:pPr>
    </w:p>
    <w:p w:rsidR="00686B40" w:rsidRPr="00DA07A8" w:rsidRDefault="00686B40" w:rsidP="00480FBA">
      <w:pPr>
        <w:pStyle w:val="EndnoteText"/>
        <w:numPr>
          <w:ilvl w:val="0"/>
          <w:numId w:val="4"/>
        </w:numPr>
        <w:rPr>
          <w:b/>
          <w:caps/>
          <w:sz w:val="24"/>
        </w:rPr>
      </w:pPr>
      <w:r w:rsidRPr="001F6A08">
        <w:rPr>
          <w:b/>
          <w:caps/>
          <w:sz w:val="24"/>
          <w:szCs w:val="32"/>
        </w:rPr>
        <w:t>Lay Employee Compensation and Benefits</w:t>
      </w:r>
    </w:p>
    <w:p w:rsidR="00686B40" w:rsidRPr="00CE2501" w:rsidRDefault="00686B40" w:rsidP="00DA07A8">
      <w:pPr>
        <w:pStyle w:val="EndnoteText"/>
        <w:ind w:left="360"/>
        <w:rPr>
          <w:b/>
          <w:caps/>
          <w:sz w:val="24"/>
        </w:rPr>
      </w:pPr>
    </w:p>
    <w:p w:rsidR="00686B40" w:rsidRPr="0091344F" w:rsidRDefault="00686B40" w:rsidP="001E2F4E">
      <w:pPr>
        <w:pStyle w:val="EndnoteText"/>
        <w:numPr>
          <w:ilvl w:val="0"/>
          <w:numId w:val="46"/>
        </w:numPr>
        <w:tabs>
          <w:tab w:val="left" w:pos="8640"/>
        </w:tabs>
        <w:jc w:val="both"/>
      </w:pPr>
      <w:r w:rsidRPr="0091344F">
        <w:t>Spiritual Retreats</w:t>
      </w:r>
      <w:r>
        <w:tab/>
      </w:r>
    </w:p>
    <w:p w:rsidR="00686B40" w:rsidRPr="0091344F" w:rsidRDefault="00686B40" w:rsidP="001E2F4E">
      <w:pPr>
        <w:pStyle w:val="EndnoteText"/>
        <w:numPr>
          <w:ilvl w:val="0"/>
          <w:numId w:val="46"/>
        </w:numPr>
        <w:tabs>
          <w:tab w:val="left" w:pos="8640"/>
        </w:tabs>
        <w:jc w:val="both"/>
      </w:pPr>
      <w:r w:rsidRPr="0091344F">
        <w:t>Holiday Leave</w:t>
      </w:r>
      <w:r>
        <w:tab/>
      </w:r>
    </w:p>
    <w:p w:rsidR="00686B40" w:rsidRPr="0091344F" w:rsidRDefault="00686B40" w:rsidP="001E2F4E">
      <w:pPr>
        <w:pStyle w:val="EndnoteText"/>
        <w:numPr>
          <w:ilvl w:val="0"/>
          <w:numId w:val="46"/>
        </w:numPr>
        <w:tabs>
          <w:tab w:val="left" w:pos="8640"/>
        </w:tabs>
        <w:jc w:val="both"/>
      </w:pPr>
      <w:r w:rsidRPr="0091344F">
        <w:t>Vacation Leave</w:t>
      </w:r>
      <w:r>
        <w:tab/>
      </w:r>
    </w:p>
    <w:p w:rsidR="00686B40" w:rsidRPr="0091344F" w:rsidRDefault="00686B40" w:rsidP="001E2F4E">
      <w:pPr>
        <w:pStyle w:val="EndnoteText"/>
        <w:numPr>
          <w:ilvl w:val="0"/>
          <w:numId w:val="46"/>
        </w:numPr>
        <w:tabs>
          <w:tab w:val="left" w:pos="8640"/>
        </w:tabs>
        <w:jc w:val="both"/>
      </w:pPr>
      <w:r w:rsidRPr="0091344F">
        <w:t>Sick Pay</w:t>
      </w:r>
      <w:r>
        <w:tab/>
      </w:r>
    </w:p>
    <w:p w:rsidR="00686B40" w:rsidRDefault="00686B40" w:rsidP="001E2F4E">
      <w:pPr>
        <w:pStyle w:val="EndnoteText"/>
        <w:numPr>
          <w:ilvl w:val="0"/>
          <w:numId w:val="46"/>
        </w:numPr>
        <w:tabs>
          <w:tab w:val="left" w:pos="8640"/>
        </w:tabs>
        <w:jc w:val="both"/>
      </w:pPr>
      <w:r>
        <w:t>Family and Medical Leave</w:t>
      </w:r>
      <w:r>
        <w:tab/>
      </w:r>
    </w:p>
    <w:p w:rsidR="00686B40" w:rsidRPr="0091344F" w:rsidRDefault="00686B40" w:rsidP="001E2F4E">
      <w:pPr>
        <w:pStyle w:val="EndnoteText"/>
        <w:numPr>
          <w:ilvl w:val="0"/>
          <w:numId w:val="46"/>
        </w:numPr>
        <w:tabs>
          <w:tab w:val="left" w:pos="8640"/>
        </w:tabs>
        <w:jc w:val="both"/>
      </w:pPr>
      <w:r w:rsidRPr="00A55058">
        <w:t>Bereavement</w:t>
      </w:r>
      <w:r w:rsidRPr="0058674B">
        <w:rPr>
          <w:b/>
          <w:sz w:val="24"/>
        </w:rPr>
        <w:t xml:space="preserve"> </w:t>
      </w:r>
      <w:r w:rsidRPr="0091344F">
        <w:t>Leave</w:t>
      </w:r>
      <w:r>
        <w:tab/>
      </w:r>
    </w:p>
    <w:p w:rsidR="00686B40" w:rsidRPr="0091344F" w:rsidRDefault="00686B40" w:rsidP="001E2F4E">
      <w:pPr>
        <w:pStyle w:val="EndnoteText"/>
        <w:numPr>
          <w:ilvl w:val="0"/>
          <w:numId w:val="46"/>
        </w:numPr>
        <w:tabs>
          <w:tab w:val="left" w:pos="8640"/>
        </w:tabs>
        <w:jc w:val="both"/>
      </w:pPr>
      <w:r w:rsidRPr="0091344F">
        <w:t>Military Duty</w:t>
      </w:r>
      <w:r>
        <w:tab/>
      </w:r>
    </w:p>
    <w:p w:rsidR="00686B40" w:rsidRDefault="00686B40" w:rsidP="001E2F4E">
      <w:pPr>
        <w:pStyle w:val="EndnoteText"/>
        <w:numPr>
          <w:ilvl w:val="0"/>
          <w:numId w:val="46"/>
        </w:numPr>
        <w:tabs>
          <w:tab w:val="left" w:pos="8640"/>
        </w:tabs>
        <w:jc w:val="both"/>
      </w:pPr>
      <w:r w:rsidRPr="0091344F">
        <w:t>Jury Duty</w:t>
      </w:r>
      <w:r>
        <w:tab/>
      </w:r>
    </w:p>
    <w:p w:rsidR="00686B40" w:rsidRPr="0091344F" w:rsidRDefault="00686B40" w:rsidP="001E2F4E">
      <w:pPr>
        <w:pStyle w:val="EndnoteText"/>
        <w:numPr>
          <w:ilvl w:val="0"/>
          <w:numId w:val="46"/>
        </w:numPr>
        <w:tabs>
          <w:tab w:val="left" w:pos="8640"/>
        </w:tabs>
        <w:jc w:val="both"/>
      </w:pPr>
      <w:r>
        <w:t>Performance Reviews</w:t>
      </w:r>
      <w:r>
        <w:tab/>
      </w:r>
    </w:p>
    <w:p w:rsidR="00686B40" w:rsidRPr="0091344F" w:rsidRDefault="00686B40" w:rsidP="001E2F4E">
      <w:pPr>
        <w:pStyle w:val="EndnoteText"/>
        <w:numPr>
          <w:ilvl w:val="0"/>
          <w:numId w:val="46"/>
        </w:numPr>
        <w:tabs>
          <w:tab w:val="left" w:pos="8640"/>
        </w:tabs>
        <w:jc w:val="both"/>
      </w:pPr>
      <w:r w:rsidRPr="0091344F">
        <w:t>Expense Reimbursement</w:t>
      </w:r>
      <w:r>
        <w:tab/>
      </w:r>
    </w:p>
    <w:p w:rsidR="00686B40" w:rsidRPr="0091344F" w:rsidRDefault="00686B40" w:rsidP="001E2F4E">
      <w:pPr>
        <w:pStyle w:val="EndnoteText"/>
        <w:numPr>
          <w:ilvl w:val="0"/>
          <w:numId w:val="46"/>
        </w:numPr>
        <w:tabs>
          <w:tab w:val="left" w:pos="8640"/>
        </w:tabs>
        <w:jc w:val="both"/>
      </w:pPr>
      <w:r>
        <w:t>Wage and Salary Administration</w:t>
      </w:r>
      <w:r>
        <w:tab/>
      </w:r>
    </w:p>
    <w:p w:rsidR="00686B40" w:rsidRPr="0091344F" w:rsidRDefault="00686B40" w:rsidP="001E2F4E">
      <w:pPr>
        <w:pStyle w:val="EndnoteText"/>
        <w:numPr>
          <w:ilvl w:val="0"/>
          <w:numId w:val="46"/>
        </w:numPr>
        <w:tabs>
          <w:tab w:val="left" w:pos="8640"/>
        </w:tabs>
        <w:jc w:val="both"/>
      </w:pPr>
      <w:r>
        <w:t>Continuing Education</w:t>
      </w:r>
      <w:r>
        <w:tab/>
      </w:r>
    </w:p>
    <w:p w:rsidR="00686B40" w:rsidRPr="0091344F" w:rsidRDefault="00686B40" w:rsidP="00064E22">
      <w:pPr>
        <w:pStyle w:val="EndnoteText"/>
        <w:numPr>
          <w:ilvl w:val="0"/>
          <w:numId w:val="46"/>
        </w:numPr>
        <w:tabs>
          <w:tab w:val="left" w:pos="8640"/>
        </w:tabs>
        <w:jc w:val="both"/>
      </w:pPr>
      <w:r w:rsidRPr="0091344F">
        <w:t>Social Security</w:t>
      </w:r>
      <w:r>
        <w:tab/>
      </w:r>
      <w:r>
        <w:tab/>
      </w:r>
    </w:p>
    <w:p w:rsidR="00686B40" w:rsidRPr="0091344F" w:rsidRDefault="00686B40" w:rsidP="001E2F4E">
      <w:pPr>
        <w:pStyle w:val="EndnoteText"/>
        <w:numPr>
          <w:ilvl w:val="0"/>
          <w:numId w:val="46"/>
        </w:numPr>
        <w:tabs>
          <w:tab w:val="left" w:pos="8640"/>
        </w:tabs>
        <w:jc w:val="both"/>
      </w:pPr>
      <w:r w:rsidRPr="0091344F">
        <w:t>Pension Plan</w:t>
      </w:r>
      <w:r>
        <w:tab/>
      </w:r>
    </w:p>
    <w:p w:rsidR="00686B40" w:rsidRPr="0091344F" w:rsidRDefault="00686B40" w:rsidP="001E2F4E">
      <w:pPr>
        <w:pStyle w:val="EndnoteText"/>
        <w:numPr>
          <w:ilvl w:val="0"/>
          <w:numId w:val="46"/>
        </w:numPr>
        <w:tabs>
          <w:tab w:val="left" w:pos="8640"/>
        </w:tabs>
        <w:jc w:val="both"/>
      </w:pPr>
      <w:r>
        <w:t>Tax Deferred Payroll Investment 401 (k)</w:t>
      </w:r>
      <w:r>
        <w:tab/>
      </w:r>
    </w:p>
    <w:p w:rsidR="00686B40" w:rsidRPr="0091344F" w:rsidRDefault="00686B40" w:rsidP="001E2F4E">
      <w:pPr>
        <w:pStyle w:val="EndnoteText"/>
        <w:numPr>
          <w:ilvl w:val="0"/>
          <w:numId w:val="46"/>
        </w:numPr>
        <w:tabs>
          <w:tab w:val="left" w:pos="8640"/>
        </w:tabs>
        <w:jc w:val="both"/>
      </w:pPr>
      <w:r w:rsidRPr="0091344F">
        <w:t xml:space="preserve">Health </w:t>
      </w:r>
      <w:r>
        <w:t xml:space="preserve">Care </w:t>
      </w:r>
      <w:r w:rsidRPr="0091344F">
        <w:t>Insurance</w:t>
      </w:r>
      <w:r>
        <w:tab/>
      </w:r>
    </w:p>
    <w:p w:rsidR="00686B40" w:rsidRDefault="00686B40" w:rsidP="001E2F4E">
      <w:pPr>
        <w:pStyle w:val="EndnoteText"/>
        <w:numPr>
          <w:ilvl w:val="0"/>
          <w:numId w:val="46"/>
        </w:numPr>
        <w:tabs>
          <w:tab w:val="left" w:pos="8640"/>
        </w:tabs>
        <w:jc w:val="both"/>
      </w:pPr>
      <w:r w:rsidRPr="0091344F">
        <w:t>Group Life and Accidental Death &amp; Dismemberment Insurance</w:t>
      </w:r>
      <w:r>
        <w:tab/>
      </w:r>
    </w:p>
    <w:p w:rsidR="00686B40" w:rsidRDefault="00686B40" w:rsidP="001E2F4E">
      <w:pPr>
        <w:pStyle w:val="EndnoteText"/>
        <w:numPr>
          <w:ilvl w:val="0"/>
          <w:numId w:val="46"/>
        </w:numPr>
        <w:tabs>
          <w:tab w:val="left" w:pos="8640"/>
        </w:tabs>
        <w:jc w:val="both"/>
      </w:pPr>
      <w:r w:rsidRPr="0091344F">
        <w:t>Disability Insurance (Long Term)</w:t>
      </w:r>
    </w:p>
    <w:p w:rsidR="00096202" w:rsidRDefault="00686B40" w:rsidP="001E2F4E">
      <w:pPr>
        <w:pStyle w:val="EndnoteText"/>
        <w:numPr>
          <w:ilvl w:val="0"/>
          <w:numId w:val="46"/>
        </w:numPr>
        <w:tabs>
          <w:tab w:val="left" w:pos="8640"/>
        </w:tabs>
        <w:jc w:val="both"/>
      </w:pPr>
      <w:r>
        <w:t>Disability Insurance (Short term)</w:t>
      </w:r>
    </w:p>
    <w:p w:rsidR="00686B40" w:rsidRPr="0091344F" w:rsidRDefault="00096202" w:rsidP="001E2F4E">
      <w:pPr>
        <w:pStyle w:val="EndnoteText"/>
        <w:numPr>
          <w:ilvl w:val="0"/>
          <w:numId w:val="46"/>
        </w:numPr>
        <w:tabs>
          <w:tab w:val="left" w:pos="8640"/>
        </w:tabs>
        <w:jc w:val="both"/>
      </w:pPr>
      <w:r>
        <w:t>Employee Assistance Program</w:t>
      </w:r>
      <w:r w:rsidR="00686B40">
        <w:tab/>
      </w:r>
    </w:p>
    <w:p w:rsidR="00686B40" w:rsidRDefault="00686B40" w:rsidP="001E2F4E">
      <w:pPr>
        <w:pStyle w:val="EndnoteText"/>
        <w:numPr>
          <w:ilvl w:val="0"/>
          <w:numId w:val="46"/>
        </w:numPr>
        <w:tabs>
          <w:tab w:val="left" w:pos="8640"/>
        </w:tabs>
        <w:jc w:val="both"/>
      </w:pPr>
      <w:r>
        <w:t>Optional Life Insurance</w:t>
      </w:r>
    </w:p>
    <w:p w:rsidR="00686B40" w:rsidRDefault="00686B40" w:rsidP="001E2F4E">
      <w:pPr>
        <w:pStyle w:val="EndnoteText"/>
        <w:numPr>
          <w:ilvl w:val="0"/>
          <w:numId w:val="46"/>
        </w:numPr>
        <w:tabs>
          <w:tab w:val="left" w:pos="8640"/>
        </w:tabs>
        <w:jc w:val="both"/>
      </w:pPr>
      <w:r>
        <w:t>Workers’ Compensation Insurance</w:t>
      </w:r>
    </w:p>
    <w:p w:rsidR="00686B40" w:rsidRPr="0091344F" w:rsidRDefault="00686B40" w:rsidP="001E2F4E">
      <w:pPr>
        <w:pStyle w:val="EndnoteText"/>
        <w:numPr>
          <w:ilvl w:val="0"/>
          <w:numId w:val="46"/>
        </w:numPr>
        <w:tabs>
          <w:tab w:val="left" w:pos="8640"/>
        </w:tabs>
        <w:jc w:val="both"/>
      </w:pPr>
      <w:r w:rsidRPr="0091344F">
        <w:t>Unemployment Insurance</w:t>
      </w:r>
      <w:r>
        <w:tab/>
      </w:r>
    </w:p>
    <w:p w:rsidR="00686B40" w:rsidRDefault="00686B40" w:rsidP="001E2F4E">
      <w:pPr>
        <w:tabs>
          <w:tab w:val="left" w:pos="8640"/>
        </w:tabs>
        <w:spacing w:line="213" w:lineRule="auto"/>
        <w:rPr>
          <w:sz w:val="22"/>
          <w:szCs w:val="22"/>
        </w:rPr>
      </w:pPr>
    </w:p>
    <w:p w:rsidR="00686B40" w:rsidRPr="00DA07A8" w:rsidRDefault="00686B40" w:rsidP="001E2F4E">
      <w:pPr>
        <w:pStyle w:val="EndnoteText"/>
        <w:numPr>
          <w:ilvl w:val="0"/>
          <w:numId w:val="4"/>
        </w:numPr>
        <w:tabs>
          <w:tab w:val="left" w:pos="8640"/>
        </w:tabs>
        <w:jc w:val="both"/>
        <w:rPr>
          <w:b/>
          <w:sz w:val="24"/>
          <w:szCs w:val="24"/>
        </w:rPr>
      </w:pPr>
      <w:r w:rsidRPr="00DA07A8">
        <w:rPr>
          <w:b/>
          <w:sz w:val="24"/>
          <w:szCs w:val="24"/>
        </w:rPr>
        <w:t>WORK POLICIES AND PRACTICES</w:t>
      </w:r>
      <w:r w:rsidRPr="00DA07A8">
        <w:rPr>
          <w:b/>
          <w:sz w:val="24"/>
          <w:szCs w:val="24"/>
        </w:rPr>
        <w:tab/>
      </w:r>
    </w:p>
    <w:p w:rsidR="00686B40" w:rsidRDefault="00686B40" w:rsidP="001E2F4E">
      <w:pPr>
        <w:pStyle w:val="EndnoteText"/>
        <w:tabs>
          <w:tab w:val="left" w:pos="8640"/>
        </w:tabs>
        <w:jc w:val="both"/>
        <w:rPr>
          <w:b/>
          <w:sz w:val="24"/>
        </w:rPr>
      </w:pPr>
    </w:p>
    <w:p w:rsidR="00686B40" w:rsidRPr="00E479CF" w:rsidRDefault="00686B40" w:rsidP="001E2F4E">
      <w:pPr>
        <w:pStyle w:val="EndnoteText"/>
        <w:numPr>
          <w:ilvl w:val="0"/>
          <w:numId w:val="47"/>
        </w:numPr>
        <w:tabs>
          <w:tab w:val="left" w:pos="8640"/>
        </w:tabs>
        <w:jc w:val="both"/>
      </w:pPr>
      <w:r w:rsidRPr="00E479CF">
        <w:t>Safe Work Place Policy</w:t>
      </w:r>
      <w:r>
        <w:tab/>
      </w:r>
    </w:p>
    <w:p w:rsidR="00686B40" w:rsidRPr="00E479CF" w:rsidRDefault="00686B40" w:rsidP="001E2F4E">
      <w:pPr>
        <w:pStyle w:val="EndnoteText"/>
        <w:numPr>
          <w:ilvl w:val="0"/>
          <w:numId w:val="48"/>
        </w:numPr>
        <w:tabs>
          <w:tab w:val="left" w:pos="8640"/>
        </w:tabs>
        <w:jc w:val="both"/>
      </w:pPr>
      <w:r w:rsidRPr="00E479CF">
        <w:t>Safety</w:t>
      </w:r>
      <w:r>
        <w:tab/>
      </w:r>
    </w:p>
    <w:p w:rsidR="00686B40" w:rsidRPr="00E479CF" w:rsidRDefault="00686B40" w:rsidP="001E2F4E">
      <w:pPr>
        <w:pStyle w:val="EndnoteText"/>
        <w:numPr>
          <w:ilvl w:val="0"/>
          <w:numId w:val="48"/>
        </w:numPr>
        <w:tabs>
          <w:tab w:val="left" w:pos="8640"/>
        </w:tabs>
        <w:jc w:val="both"/>
      </w:pPr>
      <w:r w:rsidRPr="00E479CF">
        <w:t>Security</w:t>
      </w:r>
      <w:r>
        <w:tab/>
      </w:r>
    </w:p>
    <w:p w:rsidR="00686B40" w:rsidRPr="00E479CF" w:rsidRDefault="00686B40" w:rsidP="001E2F4E">
      <w:pPr>
        <w:pStyle w:val="EndnoteText"/>
        <w:numPr>
          <w:ilvl w:val="0"/>
          <w:numId w:val="48"/>
        </w:numPr>
        <w:tabs>
          <w:tab w:val="left" w:pos="8640"/>
        </w:tabs>
        <w:jc w:val="both"/>
      </w:pPr>
      <w:r w:rsidRPr="00E479CF">
        <w:t>Medical Emergencies</w:t>
      </w:r>
      <w:r>
        <w:tab/>
      </w:r>
    </w:p>
    <w:p w:rsidR="00686B40" w:rsidRPr="00E479CF" w:rsidRDefault="00686B40" w:rsidP="001E2F4E">
      <w:pPr>
        <w:pStyle w:val="EndnoteText"/>
        <w:numPr>
          <w:ilvl w:val="0"/>
          <w:numId w:val="48"/>
        </w:numPr>
        <w:tabs>
          <w:tab w:val="left" w:pos="8640"/>
        </w:tabs>
        <w:jc w:val="both"/>
      </w:pPr>
      <w:r w:rsidRPr="00E479CF">
        <w:t>Work-related Accidents, Injuries or Illnesses</w:t>
      </w:r>
      <w:r>
        <w:tab/>
      </w:r>
    </w:p>
    <w:p w:rsidR="00686B40" w:rsidRPr="00E479CF" w:rsidRDefault="00686B40" w:rsidP="001E2F4E">
      <w:pPr>
        <w:pStyle w:val="EndnoteText"/>
        <w:numPr>
          <w:ilvl w:val="0"/>
          <w:numId w:val="48"/>
        </w:numPr>
        <w:tabs>
          <w:tab w:val="left" w:pos="8640"/>
        </w:tabs>
        <w:jc w:val="both"/>
      </w:pPr>
      <w:r w:rsidRPr="00E479CF">
        <w:t>Evacuation Plan</w:t>
      </w:r>
      <w:r>
        <w:tab/>
      </w:r>
    </w:p>
    <w:p w:rsidR="00686B40" w:rsidRPr="00E479CF" w:rsidRDefault="00686B40" w:rsidP="001E2F4E">
      <w:pPr>
        <w:pStyle w:val="EndnoteText"/>
        <w:numPr>
          <w:ilvl w:val="0"/>
          <w:numId w:val="47"/>
        </w:numPr>
        <w:tabs>
          <w:tab w:val="left" w:pos="8640"/>
        </w:tabs>
        <w:jc w:val="both"/>
      </w:pPr>
      <w:r w:rsidRPr="00E479CF">
        <w:t>Other Work Place Policies</w:t>
      </w:r>
      <w:r>
        <w:tab/>
      </w:r>
    </w:p>
    <w:p w:rsidR="00686B40" w:rsidRPr="00E479CF" w:rsidRDefault="00686B40" w:rsidP="001E2F4E">
      <w:pPr>
        <w:pStyle w:val="EndnoteText"/>
        <w:numPr>
          <w:ilvl w:val="0"/>
          <w:numId w:val="41"/>
        </w:numPr>
        <w:tabs>
          <w:tab w:val="left" w:pos="8640"/>
        </w:tabs>
        <w:jc w:val="both"/>
      </w:pPr>
      <w:r w:rsidRPr="00E479CF">
        <w:t>Drivers’ Policy</w:t>
      </w:r>
      <w:r>
        <w:tab/>
      </w:r>
    </w:p>
    <w:p w:rsidR="00686B40" w:rsidRPr="00E479CF" w:rsidRDefault="00686B40" w:rsidP="001E2F4E">
      <w:pPr>
        <w:pStyle w:val="EndnoteText"/>
        <w:numPr>
          <w:ilvl w:val="0"/>
          <w:numId w:val="41"/>
        </w:numPr>
        <w:tabs>
          <w:tab w:val="left" w:pos="8640"/>
        </w:tabs>
        <w:jc w:val="both"/>
      </w:pPr>
      <w:r w:rsidRPr="00E479CF">
        <w:t>Firearms/Weapons</w:t>
      </w:r>
      <w:r>
        <w:tab/>
      </w:r>
    </w:p>
    <w:p w:rsidR="00686B40" w:rsidRPr="00E479CF" w:rsidRDefault="00686B40" w:rsidP="001E2F4E">
      <w:pPr>
        <w:pStyle w:val="EndnoteText"/>
        <w:numPr>
          <w:ilvl w:val="0"/>
          <w:numId w:val="41"/>
        </w:numPr>
        <w:tabs>
          <w:tab w:val="left" w:pos="8640"/>
        </w:tabs>
        <w:jc w:val="both"/>
      </w:pPr>
      <w:r w:rsidRPr="00E479CF">
        <w:t>Office Equipment/Electronic Media/Computers</w:t>
      </w:r>
      <w:r>
        <w:tab/>
      </w:r>
    </w:p>
    <w:p w:rsidR="00686B40" w:rsidRPr="00E479CF" w:rsidRDefault="00686B40" w:rsidP="001E2F4E">
      <w:pPr>
        <w:pStyle w:val="EndnoteText"/>
        <w:numPr>
          <w:ilvl w:val="0"/>
          <w:numId w:val="41"/>
        </w:numPr>
        <w:tabs>
          <w:tab w:val="left" w:pos="8640"/>
        </w:tabs>
        <w:jc w:val="both"/>
      </w:pPr>
      <w:r w:rsidRPr="00E479CF">
        <w:t>Confidentiality</w:t>
      </w:r>
      <w:r>
        <w:tab/>
      </w:r>
    </w:p>
    <w:p w:rsidR="00686B40" w:rsidRPr="00E479CF" w:rsidRDefault="00686B40" w:rsidP="001E2F4E">
      <w:pPr>
        <w:pStyle w:val="EndnoteText"/>
        <w:numPr>
          <w:ilvl w:val="0"/>
          <w:numId w:val="41"/>
        </w:numPr>
        <w:tabs>
          <w:tab w:val="left" w:pos="8640"/>
        </w:tabs>
        <w:jc w:val="both"/>
      </w:pPr>
      <w:r w:rsidRPr="00E479CF">
        <w:t>Housekeeping</w:t>
      </w:r>
      <w:r>
        <w:tab/>
      </w:r>
    </w:p>
    <w:p w:rsidR="00686B40" w:rsidRPr="00E479CF" w:rsidRDefault="00686B40" w:rsidP="001E2F4E">
      <w:pPr>
        <w:pStyle w:val="EndnoteText"/>
        <w:numPr>
          <w:ilvl w:val="0"/>
          <w:numId w:val="41"/>
        </w:numPr>
        <w:tabs>
          <w:tab w:val="left" w:pos="8640"/>
        </w:tabs>
        <w:jc w:val="both"/>
      </w:pPr>
      <w:r w:rsidRPr="00E479CF">
        <w:t>Personal Property</w:t>
      </w:r>
      <w:r>
        <w:tab/>
      </w:r>
    </w:p>
    <w:p w:rsidR="00686B40" w:rsidRPr="00E479CF" w:rsidRDefault="00686B40" w:rsidP="001E2F4E">
      <w:pPr>
        <w:pStyle w:val="EndnoteText"/>
        <w:numPr>
          <w:ilvl w:val="0"/>
          <w:numId w:val="41"/>
        </w:numPr>
        <w:tabs>
          <w:tab w:val="left" w:pos="8640"/>
        </w:tabs>
        <w:jc w:val="both"/>
      </w:pPr>
      <w:r w:rsidRPr="00E479CF">
        <w:t>Smoking Policy</w:t>
      </w:r>
      <w:r>
        <w:tab/>
      </w:r>
    </w:p>
    <w:p w:rsidR="00686B40" w:rsidRPr="00E479CF" w:rsidRDefault="00686B40" w:rsidP="001E2F4E">
      <w:pPr>
        <w:pStyle w:val="EndnoteText"/>
        <w:numPr>
          <w:ilvl w:val="0"/>
          <w:numId w:val="41"/>
        </w:numPr>
        <w:tabs>
          <w:tab w:val="left" w:pos="8640"/>
        </w:tabs>
        <w:jc w:val="both"/>
      </w:pPr>
      <w:r w:rsidRPr="00E479CF">
        <w:t>Exit Interview</w:t>
      </w:r>
      <w:r>
        <w:tab/>
      </w:r>
    </w:p>
    <w:p w:rsidR="00686B40" w:rsidRDefault="00686B40" w:rsidP="001E2F4E">
      <w:pPr>
        <w:pStyle w:val="EndnoteText"/>
        <w:numPr>
          <w:ilvl w:val="0"/>
          <w:numId w:val="41"/>
        </w:numPr>
        <w:tabs>
          <w:tab w:val="left" w:pos="8640"/>
        </w:tabs>
        <w:jc w:val="both"/>
      </w:pPr>
      <w:r w:rsidRPr="00E479CF">
        <w:t xml:space="preserve">Return of </w:t>
      </w:r>
      <w:r w:rsidR="00C66165">
        <w:t>Employer</w:t>
      </w:r>
      <w:r w:rsidRPr="00E479CF">
        <w:t xml:space="preserve"> Property</w:t>
      </w:r>
      <w:r>
        <w:tab/>
      </w:r>
    </w:p>
    <w:p w:rsidR="00686B40" w:rsidRDefault="00686B40" w:rsidP="001E2F4E">
      <w:pPr>
        <w:pStyle w:val="EndnoteText"/>
        <w:tabs>
          <w:tab w:val="left" w:pos="8640"/>
        </w:tabs>
        <w:ind w:left="720"/>
        <w:jc w:val="both"/>
      </w:pPr>
    </w:p>
    <w:p w:rsidR="00B75127" w:rsidRPr="00E479CF" w:rsidRDefault="00B75127" w:rsidP="001E2F4E">
      <w:pPr>
        <w:pStyle w:val="EndnoteText"/>
        <w:tabs>
          <w:tab w:val="left" w:pos="8640"/>
        </w:tabs>
        <w:ind w:left="720"/>
        <w:jc w:val="both"/>
      </w:pPr>
    </w:p>
    <w:p w:rsidR="00686B40" w:rsidRPr="00DA07A8" w:rsidRDefault="00686B40" w:rsidP="00B75127">
      <w:pPr>
        <w:pStyle w:val="EndnoteText"/>
        <w:tabs>
          <w:tab w:val="left" w:pos="8640"/>
        </w:tabs>
        <w:ind w:left="360"/>
        <w:jc w:val="both"/>
        <w:rPr>
          <w:b/>
        </w:rPr>
      </w:pPr>
      <w:r w:rsidRPr="00DA07A8">
        <w:rPr>
          <w:b/>
          <w:sz w:val="24"/>
        </w:rPr>
        <w:t>CONCLUSION</w:t>
      </w:r>
      <w:r w:rsidRPr="00DA07A8">
        <w:rPr>
          <w:b/>
          <w:sz w:val="24"/>
        </w:rPr>
        <w:tab/>
      </w:r>
    </w:p>
    <w:p w:rsidR="00686B40" w:rsidRDefault="00686B40" w:rsidP="001E2F4E">
      <w:pPr>
        <w:pStyle w:val="EndnoteText"/>
        <w:numPr>
          <w:ilvl w:val="0"/>
          <w:numId w:val="45"/>
        </w:numPr>
      </w:pPr>
      <w:r>
        <w:rPr>
          <w:sz w:val="22"/>
          <w:szCs w:val="22"/>
        </w:rPr>
        <w:br w:type="page"/>
      </w:r>
    </w:p>
    <w:p w:rsidR="00686B40" w:rsidRPr="00480FBA" w:rsidRDefault="00686B40" w:rsidP="00480FBA">
      <w:pPr>
        <w:spacing w:line="213" w:lineRule="auto"/>
        <w:jc w:val="center"/>
        <w:rPr>
          <w:b/>
          <w:caps/>
          <w:sz w:val="24"/>
        </w:rPr>
      </w:pPr>
      <w:bookmarkStart w:id="0" w:name="_Toc126391243"/>
      <w:r>
        <w:rPr>
          <w:b/>
          <w:caps/>
          <w:sz w:val="24"/>
        </w:rPr>
        <w:lastRenderedPageBreak/>
        <w:t xml:space="preserve">The </w:t>
      </w:r>
      <w:r w:rsidRPr="00480FBA">
        <w:rPr>
          <w:b/>
          <w:caps/>
          <w:sz w:val="24"/>
        </w:rPr>
        <w:t>Identity</w:t>
      </w:r>
      <w:bookmarkEnd w:id="0"/>
      <w:r w:rsidR="003E1551">
        <w:rPr>
          <w:b/>
          <w:caps/>
          <w:sz w:val="24"/>
        </w:rPr>
        <w:t xml:space="preserve"> of </w:t>
      </w:r>
      <w:r w:rsidR="00797E6D" w:rsidRPr="00797E6D">
        <w:rPr>
          <w:b/>
          <w:caps/>
          <w:sz w:val="24"/>
          <w:highlight w:val="yellow"/>
        </w:rPr>
        <w:t>Entity Name Here</w:t>
      </w:r>
    </w:p>
    <w:p w:rsidR="00686B40" w:rsidRDefault="00686B40" w:rsidP="00480FBA">
      <w:pPr>
        <w:spacing w:line="213" w:lineRule="auto"/>
        <w:rPr>
          <w:sz w:val="22"/>
          <w:szCs w:val="22"/>
        </w:rPr>
      </w:pPr>
    </w:p>
    <w:p w:rsidR="00686B40" w:rsidRDefault="00686B40" w:rsidP="00480FBA">
      <w:pPr>
        <w:spacing w:line="213" w:lineRule="auto"/>
        <w:rPr>
          <w:sz w:val="22"/>
          <w:szCs w:val="22"/>
        </w:rPr>
      </w:pPr>
    </w:p>
    <w:p w:rsidR="00251679" w:rsidRDefault="00686B40" w:rsidP="00251679">
      <w:pPr>
        <w:spacing w:line="213" w:lineRule="auto"/>
        <w:ind w:left="3600" w:firstLine="720"/>
        <w:rPr>
          <w:b/>
          <w:sz w:val="24"/>
        </w:rPr>
      </w:pPr>
      <w:r w:rsidRPr="008453F2">
        <w:rPr>
          <w:b/>
          <w:sz w:val="24"/>
        </w:rPr>
        <w:t>Mission</w:t>
      </w:r>
      <w:r>
        <w:rPr>
          <w:b/>
          <w:sz w:val="24"/>
        </w:rPr>
        <w:t xml:space="preserve"> Statement</w:t>
      </w:r>
    </w:p>
    <w:p w:rsidR="003E1551" w:rsidRPr="00251679" w:rsidRDefault="00251679" w:rsidP="00251679">
      <w:pPr>
        <w:spacing w:line="213" w:lineRule="auto"/>
        <w:rPr>
          <w:b/>
          <w:sz w:val="24"/>
        </w:rPr>
      </w:pPr>
      <w:r w:rsidRPr="00251679">
        <w:rPr>
          <w:rFonts w:ascii="Arial" w:hAnsi="Arial" w:cs="Arial"/>
          <w:color w:val="000000"/>
        </w:rPr>
        <w:br/>
      </w:r>
      <w:r w:rsidRPr="00251679">
        <w:rPr>
          <w:color w:val="000000"/>
        </w:rPr>
        <w:t>The people of God, in the Roman Catholic Diocese of St. Petersburg, in union with our bishop, are transformed by Baptism, sealed with the Holy Spirit and nourished by the Word and Eucharist to promote the incarnation of the Gospel of Jesus Christ.</w:t>
      </w:r>
      <w:r w:rsidRPr="00251679">
        <w:rPr>
          <w:rFonts w:ascii="Arial" w:hAnsi="Arial" w:cs="Arial"/>
          <w:color w:val="000000"/>
        </w:rPr>
        <w:br/>
      </w:r>
      <w:r w:rsidRPr="00251679">
        <w:rPr>
          <w:color w:val="000000"/>
          <w:sz w:val="24"/>
          <w:szCs w:val="24"/>
        </w:rPr>
        <w:br/>
      </w:r>
      <w:r>
        <w:rPr>
          <w:rFonts w:ascii="Arial" w:hAnsi="Arial" w:cs="Arial"/>
          <w:color w:val="000000"/>
        </w:rPr>
        <w:t xml:space="preserve">                                                                              </w:t>
      </w:r>
      <w:r w:rsidRPr="00251679">
        <w:rPr>
          <w:b/>
          <w:bCs/>
          <w:color w:val="000000"/>
          <w:sz w:val="24"/>
          <w:szCs w:val="24"/>
        </w:rPr>
        <w:t>Vision Statement</w:t>
      </w:r>
      <w:r w:rsidRPr="00251679">
        <w:rPr>
          <w:rFonts w:ascii="Arial" w:hAnsi="Arial" w:cs="Arial"/>
          <w:color w:val="000000"/>
        </w:rPr>
        <w:br/>
      </w:r>
      <w:proofErr w:type="gramStart"/>
      <w:r w:rsidRPr="00251679">
        <w:rPr>
          <w:color w:val="000000"/>
        </w:rPr>
        <w:t>We</w:t>
      </w:r>
      <w:proofErr w:type="gramEnd"/>
      <w:r w:rsidRPr="00251679">
        <w:rPr>
          <w:color w:val="000000"/>
        </w:rPr>
        <w:t>, the Roman Catholic community in west central Florida, respect, honor and celebrate the image of God revealed in human uniqueness, dignity and diversity. God's grace guides and strengthens us as we encounter Jesus daily in our sisters and brothers, especially the poor and most in need; lead people to experience the Gospel, through prayer, stewardship and evangelization; serve each other in Faith, Hope and Love</w:t>
      </w:r>
    </w:p>
    <w:p w:rsidR="00686B40" w:rsidRDefault="00686B40" w:rsidP="00AF5A01">
      <w:pPr>
        <w:spacing w:line="213" w:lineRule="auto"/>
        <w:jc w:val="both"/>
        <w:rPr>
          <w:sz w:val="22"/>
          <w:szCs w:val="22"/>
        </w:rPr>
      </w:pPr>
    </w:p>
    <w:p w:rsidR="00686B40" w:rsidRPr="002F3C96" w:rsidRDefault="00686B40" w:rsidP="00AF5A01">
      <w:pPr>
        <w:spacing w:line="213" w:lineRule="auto"/>
        <w:jc w:val="center"/>
        <w:rPr>
          <w:b/>
          <w:sz w:val="24"/>
        </w:rPr>
      </w:pPr>
      <w:r>
        <w:rPr>
          <w:b/>
          <w:sz w:val="24"/>
        </w:rPr>
        <w:t>Working for the Church</w:t>
      </w:r>
    </w:p>
    <w:p w:rsidR="00686B40" w:rsidRDefault="00686B40" w:rsidP="00AF5A01">
      <w:pPr>
        <w:spacing w:line="213" w:lineRule="auto"/>
        <w:jc w:val="both"/>
      </w:pPr>
    </w:p>
    <w:p w:rsidR="00686B40" w:rsidRDefault="00064E22" w:rsidP="00AF5A01">
      <w:pPr>
        <w:spacing w:after="120"/>
        <w:jc w:val="both"/>
      </w:pPr>
      <w:r>
        <w:t xml:space="preserve">All employees of the </w:t>
      </w:r>
      <w:r w:rsidR="003C113B" w:rsidRPr="003C113B">
        <w:rPr>
          <w:highlight w:val="yellow"/>
        </w:rPr>
        <w:t>Entity Name Here</w:t>
      </w:r>
      <w:r w:rsidR="003C113B">
        <w:t xml:space="preserve"> </w:t>
      </w:r>
      <w:r>
        <w:t>(</w:t>
      </w:r>
      <w:r w:rsidR="0025008F">
        <w:t>Employer</w:t>
      </w:r>
      <w:r>
        <w:t xml:space="preserve">) </w:t>
      </w:r>
      <w:r w:rsidR="00686B40">
        <w:t>are called to extend God’s love, as revealed in Jesus Christ, to all people.  All employees must strive to enhance the quality of life of those they serve by working collaboratively, by treating each with dignity and respect, and by assisting each to reach full potential by offering leadership, service, and resources.  Urged by the Gospel, we are to make our priority to share the Good News of Jesus Christ through word and deed.</w:t>
      </w:r>
    </w:p>
    <w:p w:rsidR="00686B40" w:rsidRDefault="00686B40" w:rsidP="00AF5A01">
      <w:pPr>
        <w:spacing w:after="120"/>
        <w:jc w:val="both"/>
      </w:pPr>
    </w:p>
    <w:p w:rsidR="00686B40" w:rsidRDefault="00686B40" w:rsidP="00AF5A01">
      <w:pPr>
        <w:spacing w:line="213" w:lineRule="auto"/>
        <w:jc w:val="center"/>
        <w:rPr>
          <w:rFonts w:ascii="Arial" w:hAnsi="Arial" w:cs="Arial"/>
          <w:sz w:val="32"/>
          <w:szCs w:val="32"/>
        </w:rPr>
      </w:pPr>
      <w:bookmarkStart w:id="1" w:name="_Toc126391246"/>
      <w:r w:rsidRPr="002F3C96">
        <w:rPr>
          <w:b/>
          <w:sz w:val="24"/>
        </w:rPr>
        <w:t>Employment Philosophy</w:t>
      </w:r>
      <w:bookmarkEnd w:id="1"/>
    </w:p>
    <w:p w:rsidR="00686B40" w:rsidRDefault="00686B40" w:rsidP="00AF5A01">
      <w:pPr>
        <w:spacing w:line="213" w:lineRule="auto"/>
        <w:jc w:val="both"/>
      </w:pPr>
    </w:p>
    <w:p w:rsidR="00686B40" w:rsidRDefault="003E1551" w:rsidP="00AF5A01">
      <w:pPr>
        <w:spacing w:after="120"/>
        <w:jc w:val="both"/>
      </w:pPr>
      <w:r>
        <w:t>The</w:t>
      </w:r>
      <w:r w:rsidR="00064E22">
        <w:t xml:space="preserve"> </w:t>
      </w:r>
      <w:r w:rsidR="0025008F">
        <w:t>Employer</w:t>
      </w:r>
      <w:r w:rsidR="00686B40">
        <w:t xml:space="preserve"> ask</w:t>
      </w:r>
      <w:r w:rsidR="00347128">
        <w:t>s</w:t>
      </w:r>
      <w:r w:rsidR="00686B40">
        <w:t xml:space="preserve"> employees to work in an atmosphere based on Catholic, Christian beliefs.  Among the factors considered in employing an individual, selection will be based on education, experience, personal qualities, and specific qualifications for the position.  This is much more than a job – it is a ministry. We encourage a deep faith life amongst all of our staff and that they </w:t>
      </w:r>
      <w:proofErr w:type="gramStart"/>
      <w:r w:rsidR="00686B40">
        <w:t>be</w:t>
      </w:r>
      <w:proofErr w:type="gramEnd"/>
      <w:r w:rsidR="00686B40">
        <w:t xml:space="preserve"> conscious of being a witness to Christ regardless of their position or the task being performed</w:t>
      </w:r>
      <w:r w:rsidR="00BD5511">
        <w:t xml:space="preserve">. </w:t>
      </w:r>
      <w:r w:rsidR="00832EBA">
        <w:t xml:space="preserve"> </w:t>
      </w:r>
      <w:r w:rsidR="00064E22">
        <w:t xml:space="preserve">All employees </w:t>
      </w:r>
      <w:r w:rsidR="00E213F2">
        <w:t>working within any entity of the Diocese</w:t>
      </w:r>
      <w:r w:rsidR="00686B40">
        <w:t xml:space="preserve"> must realize that they represent more than just themselves and will thus be held to a high standard of accountability. </w:t>
      </w:r>
    </w:p>
    <w:p w:rsidR="00686B40" w:rsidRDefault="00686B40" w:rsidP="00AF5A01">
      <w:pPr>
        <w:spacing w:line="213" w:lineRule="auto"/>
        <w:jc w:val="both"/>
        <w:rPr>
          <w:sz w:val="22"/>
          <w:szCs w:val="22"/>
        </w:rPr>
      </w:pPr>
    </w:p>
    <w:p w:rsidR="00686B40" w:rsidRPr="002F3C96" w:rsidRDefault="00686B40" w:rsidP="00AF5A01">
      <w:pPr>
        <w:spacing w:line="213" w:lineRule="auto"/>
        <w:jc w:val="center"/>
        <w:rPr>
          <w:b/>
          <w:sz w:val="24"/>
        </w:rPr>
      </w:pPr>
      <w:bookmarkStart w:id="2" w:name="_Toc126391247"/>
      <w:r w:rsidRPr="002F3C96">
        <w:rPr>
          <w:b/>
          <w:sz w:val="24"/>
        </w:rPr>
        <w:t>Catholic Social Teaching</w:t>
      </w:r>
      <w:bookmarkEnd w:id="2"/>
    </w:p>
    <w:p w:rsidR="00686B40" w:rsidRDefault="00686B40" w:rsidP="00AF5A01">
      <w:pPr>
        <w:spacing w:line="213" w:lineRule="auto"/>
        <w:jc w:val="both"/>
      </w:pPr>
    </w:p>
    <w:p w:rsidR="00686B40" w:rsidRDefault="00686B40" w:rsidP="00AF5A01">
      <w:pPr>
        <w:spacing w:after="120"/>
        <w:jc w:val="both"/>
      </w:pPr>
      <w:r>
        <w:t xml:space="preserve">The truths of the Church are outlined in the Creed and explained in the Catholic Church’s teachings.  The seven (7) Catholic Social Principles are applications of the Gospel and Doctrine to the issues of Social Justice. </w:t>
      </w:r>
      <w:r w:rsidR="00832EBA">
        <w:t xml:space="preserve"> Employment </w:t>
      </w:r>
      <w:r>
        <w:t>is contingent on an employee’s acceptance that by his/he</w:t>
      </w:r>
      <w:r w:rsidR="00064E22">
        <w:t xml:space="preserve">r word and example they </w:t>
      </w:r>
      <w:r w:rsidR="00FD4991">
        <w:t>are commissioned to</w:t>
      </w:r>
      <w:r w:rsidR="00064E22">
        <w:t xml:space="preserve"> teach and serve as ministers of the teachings and tenants of</w:t>
      </w:r>
      <w:r>
        <w:t xml:space="preserve"> the Roman Catholic Church.  </w:t>
      </w:r>
    </w:p>
    <w:p w:rsidR="00686B40" w:rsidRDefault="00686B40" w:rsidP="00AF5A01">
      <w:pPr>
        <w:spacing w:after="120"/>
        <w:ind w:left="720" w:hanging="360"/>
        <w:jc w:val="both"/>
      </w:pPr>
      <w:r>
        <w:rPr>
          <w:b/>
        </w:rPr>
        <w:t xml:space="preserve">1.   Life and Dignity of the Human Person. </w:t>
      </w:r>
      <w:r>
        <w:t xml:space="preserve">  All people are sacred, made in the image and likeness of God.  People do not lose dignity because of disability, poverty, sex, age, addiction, homelessness, lack of success, race,</w:t>
      </w:r>
      <w:r w:rsidRPr="00500499">
        <w:t xml:space="preserve"> </w:t>
      </w:r>
      <w:r>
        <w:t xml:space="preserve">or way of life.  This principle emphasizes </w:t>
      </w:r>
      <w:r w:rsidR="00347128">
        <w:t>“</w:t>
      </w:r>
      <w:r>
        <w:t>people over things</w:t>
      </w:r>
      <w:r w:rsidR="00347128">
        <w:t>” and</w:t>
      </w:r>
      <w:r>
        <w:t xml:space="preserve"> </w:t>
      </w:r>
      <w:r w:rsidR="00347128">
        <w:t>“</w:t>
      </w:r>
      <w:r>
        <w:t>being over having</w:t>
      </w:r>
      <w:r w:rsidR="00347128">
        <w:t>”</w:t>
      </w:r>
      <w:r>
        <w:t>.</w:t>
      </w:r>
    </w:p>
    <w:p w:rsidR="00686B40" w:rsidRDefault="00686B40" w:rsidP="00AF5A01">
      <w:pPr>
        <w:spacing w:after="120"/>
        <w:ind w:left="720" w:hanging="360"/>
        <w:jc w:val="both"/>
      </w:pPr>
      <w:r>
        <w:rPr>
          <w:b/>
        </w:rPr>
        <w:t>2.   Call to Family, Community, and Participation.</w:t>
      </w:r>
      <w:r>
        <w:t xml:space="preserve">  The human person is both sacred and social.  We realize our dignity and rights in relationship with others, in community.  “We are one body; when one suffers, we all suffer.”  We are called to respect all of God’s gifts of creation, to be good stewards of the earth and each other.</w:t>
      </w:r>
    </w:p>
    <w:p w:rsidR="00686B40" w:rsidRDefault="00686B40" w:rsidP="00AF5A01">
      <w:pPr>
        <w:spacing w:after="120"/>
        <w:ind w:left="720" w:hanging="360"/>
        <w:jc w:val="both"/>
      </w:pPr>
      <w:r>
        <w:rPr>
          <w:b/>
        </w:rPr>
        <w:t xml:space="preserve">3. </w:t>
      </w:r>
      <w:r>
        <w:rPr>
          <w:b/>
        </w:rPr>
        <w:tab/>
        <w:t xml:space="preserve">Rights and Responsibilities. </w:t>
      </w:r>
      <w:r>
        <w:t xml:space="preserve"> People have a fundamental right to l</w:t>
      </w:r>
      <w:r w:rsidR="00BB288B">
        <w:t>ife, food, and shelter.</w:t>
      </w:r>
      <w:r>
        <w:t xml:space="preserve">  Corresponding to these rights are duties and responsibilities to respect the rights of others in the wider society and to work for the common good.</w:t>
      </w:r>
    </w:p>
    <w:p w:rsidR="00686B40" w:rsidRDefault="00686B40" w:rsidP="00AF5A01">
      <w:pPr>
        <w:spacing w:after="120"/>
        <w:ind w:left="720" w:hanging="360"/>
        <w:jc w:val="both"/>
      </w:pPr>
      <w:r>
        <w:rPr>
          <w:b/>
        </w:rPr>
        <w:t xml:space="preserve">4. </w:t>
      </w:r>
      <w:r>
        <w:rPr>
          <w:b/>
        </w:rPr>
        <w:tab/>
        <w:t>Preferential Option for the Poor and Vulnerable.</w:t>
      </w:r>
      <w:r>
        <w:t xml:space="preserve">  The moral test of a society is how it treats its most vulnerable members.  The poor have the most urgent moral claim on the conscience of the nation.  We are called to look at public policy decisions in terms of how they affect the poor.</w:t>
      </w:r>
    </w:p>
    <w:p w:rsidR="00686B40" w:rsidRDefault="00686B40" w:rsidP="00AF5A01">
      <w:pPr>
        <w:spacing w:after="120"/>
        <w:ind w:left="720" w:hanging="360"/>
        <w:jc w:val="both"/>
      </w:pPr>
      <w:r>
        <w:rPr>
          <w:b/>
        </w:rPr>
        <w:t xml:space="preserve">5. </w:t>
      </w:r>
      <w:r>
        <w:rPr>
          <w:b/>
        </w:rPr>
        <w:tab/>
        <w:t>Dignity of Work and the Rights of Workers.</w:t>
      </w:r>
      <w:r>
        <w:t xml:space="preserve">  If the dignity of work is to be protected, then the basic rights of workers must be respected</w:t>
      </w:r>
      <w:r w:rsidR="00347128">
        <w:t>:</w:t>
      </w:r>
      <w:r>
        <w:t xml:space="preserve"> the right to producti</w:t>
      </w:r>
      <w:r w:rsidR="00064E22">
        <w:t xml:space="preserve">ve work, decent and fair wages and </w:t>
      </w:r>
      <w:r>
        <w:t>safe working con</w:t>
      </w:r>
      <w:r w:rsidR="00064E22">
        <w:t>ditions.</w:t>
      </w:r>
    </w:p>
    <w:p w:rsidR="00686B40" w:rsidRDefault="00686B40" w:rsidP="00AF5A01">
      <w:pPr>
        <w:spacing w:after="120"/>
        <w:ind w:left="720" w:hanging="360"/>
        <w:jc w:val="both"/>
      </w:pPr>
      <w:r>
        <w:rPr>
          <w:b/>
        </w:rPr>
        <w:t>6.</w:t>
      </w:r>
      <w:r>
        <w:rPr>
          <w:b/>
        </w:rPr>
        <w:tab/>
        <w:t>Solidarity.</w:t>
      </w:r>
      <w:r>
        <w:t xml:space="preserve">  We are our brothers’ and sisters’ keepers, wherever they live.  Learning to practice the virtues of solidarity means learning that “loving our neighbor” has global dimensions in this interdependent world in which we live.  We are called to work globally for justice.</w:t>
      </w:r>
    </w:p>
    <w:p w:rsidR="00686B40" w:rsidRDefault="00686B40" w:rsidP="00AF5A01">
      <w:pPr>
        <w:spacing w:after="120"/>
        <w:ind w:left="720" w:hanging="360"/>
        <w:jc w:val="both"/>
        <w:rPr>
          <w:b/>
        </w:rPr>
      </w:pPr>
      <w:r>
        <w:rPr>
          <w:b/>
        </w:rPr>
        <w:t>7.</w:t>
      </w:r>
      <w:r>
        <w:rPr>
          <w:b/>
        </w:rPr>
        <w:tab/>
        <w:t>Care for God’s Creation.</w:t>
      </w:r>
      <w:r>
        <w:t xml:space="preserve">  We show our respect for the Creator by our stewardship of creation.  Care for the earth is a requirement of faith.  We are called to protect people and the planet, living our faith in relationship with all of God’s creation.  This environmental challenge has fundamental moral and ethical dimensions that cannot be ignored.</w:t>
      </w:r>
    </w:p>
    <w:p w:rsidR="00686B40" w:rsidRDefault="00686B40" w:rsidP="00AF5A01">
      <w:pPr>
        <w:spacing w:line="213" w:lineRule="auto"/>
        <w:jc w:val="both"/>
        <w:rPr>
          <w:sz w:val="22"/>
          <w:szCs w:val="22"/>
        </w:rPr>
      </w:pPr>
    </w:p>
    <w:p w:rsidR="00686B40" w:rsidRDefault="00686B40" w:rsidP="00480FBA"/>
    <w:p w:rsidR="00E34370" w:rsidRDefault="00E34370">
      <w:pPr>
        <w:pStyle w:val="EndnoteText"/>
        <w:jc w:val="both"/>
      </w:pPr>
    </w:p>
    <w:p w:rsidR="00686B40" w:rsidRPr="00251679" w:rsidRDefault="00686B40">
      <w:pPr>
        <w:pStyle w:val="EndnoteText"/>
        <w:jc w:val="both"/>
      </w:pPr>
      <w:r>
        <w:rPr>
          <w:b/>
        </w:rPr>
        <w:t xml:space="preserve">1.  </w:t>
      </w:r>
      <w:r>
        <w:rPr>
          <w:b/>
          <w:sz w:val="24"/>
        </w:rPr>
        <w:t>EMPLOYMENT REQUIREMENTS AND PROCEDURES</w:t>
      </w:r>
    </w:p>
    <w:p w:rsidR="00686B40" w:rsidRDefault="00686B40">
      <w:pPr>
        <w:pStyle w:val="EndnoteText"/>
        <w:numPr>
          <w:ilvl w:val="0"/>
          <w:numId w:val="3"/>
        </w:numPr>
        <w:jc w:val="both"/>
        <w:rPr>
          <w:sz w:val="24"/>
        </w:rPr>
      </w:pPr>
    </w:p>
    <w:p w:rsidR="00686B40" w:rsidRDefault="00686B40" w:rsidP="00AE22C6">
      <w:pPr>
        <w:pStyle w:val="EndnoteText"/>
        <w:numPr>
          <w:ilvl w:val="0"/>
          <w:numId w:val="21"/>
        </w:numPr>
        <w:tabs>
          <w:tab w:val="clear" w:pos="360"/>
          <w:tab w:val="num" w:pos="1080"/>
        </w:tabs>
        <w:ind w:left="1080"/>
        <w:jc w:val="both"/>
        <w:rPr>
          <w:b/>
          <w:sz w:val="24"/>
        </w:rPr>
      </w:pPr>
      <w:r>
        <w:rPr>
          <w:b/>
          <w:sz w:val="24"/>
        </w:rPr>
        <w:t>Overall Employment Relationship</w:t>
      </w:r>
    </w:p>
    <w:p w:rsidR="00686B40" w:rsidRPr="00E213F2" w:rsidRDefault="00686B40">
      <w:pPr>
        <w:pStyle w:val="EndnoteText"/>
        <w:jc w:val="both"/>
      </w:pPr>
    </w:p>
    <w:p w:rsidR="00686B40" w:rsidRDefault="00686B40">
      <w:pPr>
        <w:pStyle w:val="EndnoteText"/>
        <w:ind w:left="1080"/>
        <w:jc w:val="both"/>
      </w:pPr>
      <w:r>
        <w:t>The policies contained in this document, as well as other poli</w:t>
      </w:r>
      <w:r w:rsidR="00832EBA">
        <w:t>cies iss</w:t>
      </w:r>
      <w:r w:rsidR="003C113B">
        <w:t>ued by the Pastor</w:t>
      </w:r>
      <w:r w:rsidR="00D54F45">
        <w:t xml:space="preserve"> </w:t>
      </w:r>
      <w:r>
        <w:t xml:space="preserve">from time to time, form the basis of the employment relationship between </w:t>
      </w:r>
      <w:r w:rsidR="00064E22">
        <w:t xml:space="preserve">the </w:t>
      </w:r>
      <w:r w:rsidR="0025008F">
        <w:t>Employer</w:t>
      </w:r>
      <w:r>
        <w:t xml:space="preserve"> and staff, whether workin</w:t>
      </w:r>
      <w:r w:rsidR="003C113B">
        <w:t xml:space="preserve">g at </w:t>
      </w:r>
      <w:proofErr w:type="gramStart"/>
      <w:r w:rsidR="003C113B">
        <w:t xml:space="preserve">the </w:t>
      </w:r>
      <w:r w:rsidR="00CC7E6C">
        <w:t xml:space="preserve"> Parish</w:t>
      </w:r>
      <w:proofErr w:type="gramEnd"/>
      <w:r w:rsidR="00832EBA">
        <w:t xml:space="preserve"> or </w:t>
      </w:r>
      <w:r>
        <w:t xml:space="preserve">School or other off-site departments and offices.   </w:t>
      </w:r>
    </w:p>
    <w:p w:rsidR="00686B40" w:rsidRPr="00535FAB" w:rsidRDefault="00686B40">
      <w:pPr>
        <w:pStyle w:val="EndnoteText"/>
        <w:ind w:left="720"/>
        <w:jc w:val="both"/>
        <w:rPr>
          <w:sz w:val="16"/>
          <w:szCs w:val="16"/>
        </w:rPr>
      </w:pPr>
    </w:p>
    <w:p w:rsidR="00686B40" w:rsidRDefault="00686B40">
      <w:pPr>
        <w:pStyle w:val="EndnoteText"/>
        <w:ind w:left="1080"/>
        <w:jc w:val="both"/>
      </w:pPr>
      <w:r>
        <w:t>As an integral par</w:t>
      </w:r>
      <w:r w:rsidR="00832EBA">
        <w:t xml:space="preserve">t of </w:t>
      </w:r>
      <w:r w:rsidR="00064E22">
        <w:t xml:space="preserve">these policies, the </w:t>
      </w:r>
      <w:r w:rsidR="0025008F">
        <w:t>Employer</w:t>
      </w:r>
      <w:r>
        <w:t xml:space="preserve"> retains the right to exercise all administrative and managerial functions related to the operation of </w:t>
      </w:r>
      <w:r w:rsidR="00832EBA">
        <w:t>the</w:t>
      </w:r>
      <w:r w:rsidR="00D54F45">
        <w:t xml:space="preserve"> Diocese</w:t>
      </w:r>
      <w:r>
        <w:t xml:space="preserve"> and its various programs.  No person, in any capacity, is authorized to alter this employment relationship, except in an individual case and with the wri</w:t>
      </w:r>
      <w:r w:rsidR="00832EBA">
        <w:t>tten aut</w:t>
      </w:r>
      <w:r w:rsidR="00064E22">
        <w:t xml:space="preserve">horization of the </w:t>
      </w:r>
      <w:r w:rsidR="0025008F">
        <w:t>Employer</w:t>
      </w:r>
      <w:r w:rsidR="00347128">
        <w:t>.</w:t>
      </w:r>
    </w:p>
    <w:p w:rsidR="00686B40" w:rsidRPr="00E213F2" w:rsidRDefault="00686B40">
      <w:pPr>
        <w:pStyle w:val="EndnoteText"/>
        <w:ind w:left="720"/>
        <w:jc w:val="both"/>
      </w:pPr>
    </w:p>
    <w:p w:rsidR="00686B40" w:rsidRDefault="00686B40">
      <w:pPr>
        <w:pStyle w:val="EndnoteText"/>
        <w:ind w:left="1080"/>
        <w:jc w:val="both"/>
      </w:pPr>
      <w:r>
        <w:t>In keeping with th</w:t>
      </w:r>
      <w:r w:rsidR="00064E22">
        <w:t>e laws of the State of Florida</w:t>
      </w:r>
      <w:r w:rsidR="00325913">
        <w:t>, the employment relationship is at-will</w:t>
      </w:r>
      <w:r w:rsidR="00E735C1">
        <w:t>.</w:t>
      </w:r>
      <w:r>
        <w:t xml:space="preserve">  Therefore, just as an employee may resign at any time wi</w:t>
      </w:r>
      <w:r w:rsidR="00832EBA">
        <w:t xml:space="preserve">th or without reason, the </w:t>
      </w:r>
      <w:r w:rsidR="0025008F">
        <w:t>Employer</w:t>
      </w:r>
      <w:r>
        <w:t xml:space="preserve"> retains the right to dismiss an employee at any time with or without reason, provided it is not a reason prohibited by law</w:t>
      </w:r>
      <w:r w:rsidR="00D54F45">
        <w:t>.</w:t>
      </w:r>
    </w:p>
    <w:p w:rsidR="00686B40" w:rsidRDefault="00686B40">
      <w:pPr>
        <w:pStyle w:val="EndnoteText"/>
        <w:jc w:val="both"/>
      </w:pPr>
    </w:p>
    <w:p w:rsidR="00686B40" w:rsidRDefault="00686B40" w:rsidP="00AE22C6">
      <w:pPr>
        <w:pStyle w:val="EndnoteText"/>
        <w:numPr>
          <w:ilvl w:val="0"/>
          <w:numId w:val="21"/>
        </w:numPr>
        <w:tabs>
          <w:tab w:val="clear" w:pos="360"/>
          <w:tab w:val="num" w:pos="1080"/>
        </w:tabs>
        <w:ind w:left="1080"/>
        <w:jc w:val="both"/>
        <w:rPr>
          <w:b/>
          <w:sz w:val="24"/>
        </w:rPr>
      </w:pPr>
      <w:r>
        <w:rPr>
          <w:b/>
          <w:sz w:val="24"/>
        </w:rPr>
        <w:t>Applicability</w:t>
      </w:r>
    </w:p>
    <w:p w:rsidR="00686B40" w:rsidRPr="00535FAB" w:rsidRDefault="00686B40">
      <w:pPr>
        <w:pStyle w:val="EndnoteText"/>
        <w:jc w:val="both"/>
        <w:rPr>
          <w:sz w:val="16"/>
          <w:szCs w:val="16"/>
        </w:rPr>
      </w:pPr>
    </w:p>
    <w:p w:rsidR="00686B40" w:rsidRDefault="00686B40">
      <w:pPr>
        <w:pStyle w:val="EndnoteText"/>
        <w:ind w:left="1080"/>
        <w:jc w:val="both"/>
      </w:pPr>
      <w:r>
        <w:t>The policies contained in this documen</w:t>
      </w:r>
      <w:r w:rsidR="00325913">
        <w:t>t apply to all lay employees</w:t>
      </w:r>
      <w:r>
        <w:t xml:space="preserve">. Although it is desirable for these policies to apply to the relationship between clergy, men and women religious, certain lay positions and the </w:t>
      </w:r>
      <w:r w:rsidR="0025008F">
        <w:t>Employer</w:t>
      </w:r>
      <w:r>
        <w:t>, it is recognized that certain prior relationships exist under Canon Law that restrict full compliance.  In those instances, appropriate policies and procedures will be included in documents that govern those relationships.</w:t>
      </w:r>
    </w:p>
    <w:p w:rsidR="00686B40" w:rsidRPr="00E213F2" w:rsidRDefault="00686B40">
      <w:pPr>
        <w:pStyle w:val="EndnoteText"/>
        <w:jc w:val="both"/>
      </w:pPr>
    </w:p>
    <w:p w:rsidR="00686B40" w:rsidRDefault="00686B40" w:rsidP="00AE22C6">
      <w:pPr>
        <w:pStyle w:val="EndnoteText"/>
        <w:numPr>
          <w:ilvl w:val="0"/>
          <w:numId w:val="21"/>
        </w:numPr>
        <w:tabs>
          <w:tab w:val="clear" w:pos="360"/>
          <w:tab w:val="left" w:pos="720"/>
          <w:tab w:val="num" w:pos="1080"/>
        </w:tabs>
        <w:ind w:left="1080"/>
        <w:jc w:val="both"/>
        <w:rPr>
          <w:b/>
          <w:sz w:val="24"/>
        </w:rPr>
      </w:pPr>
      <w:r>
        <w:rPr>
          <w:b/>
          <w:sz w:val="24"/>
        </w:rPr>
        <w:t>Equal Opportunity</w:t>
      </w:r>
    </w:p>
    <w:p w:rsidR="00686B40" w:rsidRPr="00E213F2" w:rsidRDefault="00686B40">
      <w:pPr>
        <w:pStyle w:val="EndnoteText"/>
        <w:jc w:val="both"/>
      </w:pPr>
    </w:p>
    <w:p w:rsidR="00686B40" w:rsidRDefault="00325913">
      <w:pPr>
        <w:pStyle w:val="EndnoteText"/>
        <w:ind w:left="1080"/>
        <w:jc w:val="both"/>
      </w:pPr>
      <w:r>
        <w:t xml:space="preserve">The </w:t>
      </w:r>
      <w:r w:rsidR="0025008F">
        <w:t>Employer</w:t>
      </w:r>
      <w:r w:rsidR="00686B40">
        <w:t xml:space="preserve"> is fully committed to a policy of equal opportunity in all of its employment practices.  </w:t>
      </w:r>
    </w:p>
    <w:p w:rsidR="00686B40" w:rsidRPr="00E213F2" w:rsidRDefault="00686B40">
      <w:pPr>
        <w:pStyle w:val="EndnoteText"/>
        <w:jc w:val="both"/>
      </w:pPr>
    </w:p>
    <w:p w:rsidR="00686B40" w:rsidRPr="00473118" w:rsidRDefault="00686B40">
      <w:pPr>
        <w:pStyle w:val="EndnoteText"/>
        <w:ind w:left="1080"/>
        <w:jc w:val="both"/>
        <w:rPr>
          <w:b/>
        </w:rPr>
      </w:pPr>
      <w:r w:rsidRPr="00473118">
        <w:rPr>
          <w:b/>
        </w:rPr>
        <w:t>Since a person’s faith and Church participation may be preferred in his/her role on behalf of</w:t>
      </w:r>
      <w:r w:rsidR="00325913">
        <w:rPr>
          <w:b/>
        </w:rPr>
        <w:t xml:space="preserve"> the </w:t>
      </w:r>
      <w:r w:rsidR="0025008F">
        <w:rPr>
          <w:b/>
        </w:rPr>
        <w:t>Employer</w:t>
      </w:r>
      <w:r w:rsidRPr="00473118">
        <w:rPr>
          <w:b/>
        </w:rPr>
        <w:t>, religion will not be a protected category for purposes of non-discrimination.</w:t>
      </w:r>
    </w:p>
    <w:p w:rsidR="00686B40" w:rsidRDefault="00686B40">
      <w:pPr>
        <w:pStyle w:val="EndnoteText"/>
        <w:ind w:left="720"/>
        <w:jc w:val="both"/>
      </w:pPr>
    </w:p>
    <w:p w:rsidR="00686B40" w:rsidRDefault="00686B40" w:rsidP="00AE22C6">
      <w:pPr>
        <w:pStyle w:val="EndnoteText"/>
        <w:numPr>
          <w:ilvl w:val="0"/>
          <w:numId w:val="21"/>
        </w:numPr>
        <w:tabs>
          <w:tab w:val="clear" w:pos="360"/>
          <w:tab w:val="num" w:pos="1080"/>
        </w:tabs>
        <w:ind w:left="1080"/>
        <w:jc w:val="both"/>
        <w:rPr>
          <w:b/>
          <w:sz w:val="24"/>
        </w:rPr>
      </w:pPr>
      <w:r>
        <w:rPr>
          <w:b/>
          <w:sz w:val="24"/>
        </w:rPr>
        <w:t xml:space="preserve">Disabilities </w:t>
      </w:r>
    </w:p>
    <w:p w:rsidR="00686B40" w:rsidRPr="00346AEF" w:rsidRDefault="00686B40">
      <w:pPr>
        <w:pStyle w:val="EndnoteText"/>
        <w:ind w:left="720"/>
        <w:jc w:val="both"/>
        <w:rPr>
          <w:sz w:val="16"/>
          <w:szCs w:val="16"/>
        </w:rPr>
      </w:pPr>
    </w:p>
    <w:p w:rsidR="00686B40" w:rsidRDefault="00325913">
      <w:pPr>
        <w:pStyle w:val="EndnoteText"/>
        <w:ind w:left="1080"/>
        <w:jc w:val="both"/>
      </w:pPr>
      <w:r>
        <w:t xml:space="preserve">The </w:t>
      </w:r>
      <w:r w:rsidR="0025008F">
        <w:t>Employer</w:t>
      </w:r>
      <w:r w:rsidR="00686B40">
        <w:t xml:space="preserve"> is committed to providing equal employment opportunity to qualified </w:t>
      </w:r>
      <w:r w:rsidR="00350271">
        <w:t>individuals with disabilities</w:t>
      </w:r>
      <w:r w:rsidR="007977A4">
        <w:t>, and</w:t>
      </w:r>
      <w:r w:rsidR="00350271">
        <w:t xml:space="preserve"> will </w:t>
      </w:r>
      <w:r w:rsidR="00686B40">
        <w:t xml:space="preserve">employ, advance in employment and otherwise treat qualified individuals without discrimination with regard to disability in all employment practices including the following: employment upgrading, demotion or transfer, recruitment, advertising, layoff or terminations, rates of pay or other forms of compensation and benefits, and selection for training.  </w:t>
      </w:r>
    </w:p>
    <w:p w:rsidR="00686B40" w:rsidRPr="00E213F2" w:rsidRDefault="00686B40">
      <w:pPr>
        <w:pStyle w:val="EndnoteText"/>
        <w:jc w:val="both"/>
      </w:pPr>
    </w:p>
    <w:p w:rsidR="00686B40" w:rsidRDefault="00325913">
      <w:pPr>
        <w:pStyle w:val="EndnoteText"/>
        <w:ind w:left="1080"/>
        <w:jc w:val="both"/>
      </w:pPr>
      <w:r>
        <w:t xml:space="preserve">The </w:t>
      </w:r>
      <w:r w:rsidR="0025008F">
        <w:t>Employer</w:t>
      </w:r>
      <w:r w:rsidR="00686B40">
        <w:t xml:space="preserve"> will attempt to reasonably accommodate employees and job applicants needing accommodation to permit them to perform the essential functions of their jobs in a safe and efficient manner.  The </w:t>
      </w:r>
      <w:r w:rsidR="0025008F">
        <w:t>Employer</w:t>
      </w:r>
      <w:r w:rsidR="00686B40">
        <w:t xml:space="preserve"> will afford reasonable accommodation to qualified applicants and employees with known disabilities provided that the accommodation does not cause undue hardship to the </w:t>
      </w:r>
      <w:r w:rsidR="0025008F">
        <w:t>Employer</w:t>
      </w:r>
      <w:r w:rsidR="00686B40">
        <w:t xml:space="preserve"> or, irrespective of the accommodation, that such individuals do not pose a direct threat to the health and safety of themselves or others.</w:t>
      </w:r>
    </w:p>
    <w:p w:rsidR="00686B40" w:rsidRPr="00E213F2" w:rsidRDefault="00686B40">
      <w:pPr>
        <w:pStyle w:val="EndnoteText"/>
        <w:ind w:left="1080"/>
        <w:jc w:val="both"/>
      </w:pPr>
    </w:p>
    <w:p w:rsidR="00686B40" w:rsidRDefault="00325913">
      <w:pPr>
        <w:pStyle w:val="EndnoteText"/>
        <w:ind w:left="1080"/>
        <w:jc w:val="both"/>
      </w:pPr>
      <w:r>
        <w:t>If the applicant or employee requests reasonable accommodation, t</w:t>
      </w:r>
      <w:r w:rsidR="00686B40">
        <w:t xml:space="preserve">he </w:t>
      </w:r>
      <w:r w:rsidR="0025008F">
        <w:t>Employer</w:t>
      </w:r>
      <w:r w:rsidR="00686B40">
        <w:t xml:space="preserve"> may require medical confirmation either from the employee’s health care provider or one chosen by the </w:t>
      </w:r>
      <w:r w:rsidR="0025008F">
        <w:t>Employer</w:t>
      </w:r>
      <w:r w:rsidR="00686B40">
        <w:t xml:space="preserve"> to evaluate the employee’s condition, applicable work limitations and potential accommodations as a part of this process.  All information will be kept confidential.</w:t>
      </w:r>
      <w:r w:rsidR="00E213F2">
        <w:t xml:space="preserve">  Employees are expected to cooperate with colleagues with disabilities.</w:t>
      </w:r>
    </w:p>
    <w:p w:rsidR="00686B40" w:rsidRPr="00E213F2" w:rsidRDefault="00686B40">
      <w:pPr>
        <w:pStyle w:val="EndnoteText"/>
        <w:ind w:left="1080"/>
        <w:jc w:val="both"/>
      </w:pPr>
    </w:p>
    <w:p w:rsidR="00686B40" w:rsidRDefault="00686B40">
      <w:pPr>
        <w:pStyle w:val="EndnoteText"/>
        <w:ind w:left="1080"/>
        <w:jc w:val="both"/>
      </w:pPr>
      <w:r>
        <w:t>Employees with questions or concerns about life-threatening illnesses are encouraged to contact the Human Resources Department for information.</w:t>
      </w:r>
    </w:p>
    <w:p w:rsidR="00686B40" w:rsidRDefault="00686B40">
      <w:pPr>
        <w:pStyle w:val="EndnoteText"/>
        <w:ind w:left="720"/>
        <w:jc w:val="both"/>
      </w:pPr>
    </w:p>
    <w:p w:rsidR="00325913" w:rsidRDefault="00325913" w:rsidP="00325913">
      <w:pPr>
        <w:pStyle w:val="EndnoteText"/>
        <w:ind w:left="1080"/>
        <w:jc w:val="both"/>
        <w:rPr>
          <w:b/>
          <w:sz w:val="24"/>
        </w:rPr>
      </w:pPr>
    </w:p>
    <w:p w:rsidR="00325913" w:rsidRDefault="00325913" w:rsidP="00325913">
      <w:pPr>
        <w:pStyle w:val="EndnoteText"/>
        <w:ind w:left="1080"/>
        <w:jc w:val="both"/>
        <w:rPr>
          <w:b/>
          <w:sz w:val="24"/>
        </w:rPr>
      </w:pPr>
    </w:p>
    <w:p w:rsidR="00E213F2" w:rsidRDefault="00E213F2" w:rsidP="00325913">
      <w:pPr>
        <w:pStyle w:val="EndnoteText"/>
        <w:ind w:left="1080"/>
        <w:jc w:val="both"/>
        <w:rPr>
          <w:b/>
          <w:sz w:val="24"/>
        </w:rPr>
      </w:pPr>
    </w:p>
    <w:p w:rsidR="00D54F45" w:rsidRDefault="00D54F45" w:rsidP="00325913">
      <w:pPr>
        <w:pStyle w:val="EndnoteText"/>
        <w:ind w:left="1080"/>
        <w:jc w:val="both"/>
        <w:rPr>
          <w:b/>
          <w:sz w:val="24"/>
        </w:rPr>
      </w:pPr>
    </w:p>
    <w:p w:rsidR="00D54F45" w:rsidRDefault="00D54F45" w:rsidP="00325913">
      <w:pPr>
        <w:pStyle w:val="EndnoteText"/>
        <w:ind w:left="1080"/>
        <w:jc w:val="both"/>
        <w:rPr>
          <w:b/>
          <w:sz w:val="24"/>
        </w:rPr>
      </w:pPr>
    </w:p>
    <w:p w:rsidR="00D54F45" w:rsidRDefault="00D54F45" w:rsidP="00325913">
      <w:pPr>
        <w:pStyle w:val="EndnoteText"/>
        <w:ind w:left="1080"/>
        <w:jc w:val="both"/>
        <w:rPr>
          <w:b/>
          <w:sz w:val="24"/>
        </w:rPr>
      </w:pPr>
    </w:p>
    <w:p w:rsidR="00E213F2" w:rsidRDefault="00E213F2" w:rsidP="00325913">
      <w:pPr>
        <w:pStyle w:val="EndnoteText"/>
        <w:ind w:left="1080"/>
        <w:jc w:val="both"/>
        <w:rPr>
          <w:b/>
          <w:sz w:val="24"/>
        </w:rPr>
      </w:pPr>
    </w:p>
    <w:p w:rsidR="00325913" w:rsidRDefault="00325913" w:rsidP="00325913">
      <w:pPr>
        <w:pStyle w:val="EndnoteText"/>
        <w:ind w:left="1080"/>
        <w:jc w:val="both"/>
        <w:rPr>
          <w:b/>
          <w:sz w:val="24"/>
        </w:rPr>
      </w:pPr>
    </w:p>
    <w:p w:rsidR="00686B40" w:rsidRDefault="00686B40" w:rsidP="00AE22C6">
      <w:pPr>
        <w:pStyle w:val="EndnoteText"/>
        <w:numPr>
          <w:ilvl w:val="0"/>
          <w:numId w:val="21"/>
        </w:numPr>
        <w:tabs>
          <w:tab w:val="clear" w:pos="360"/>
          <w:tab w:val="num" w:pos="1080"/>
        </w:tabs>
        <w:ind w:left="1080"/>
        <w:jc w:val="both"/>
        <w:rPr>
          <w:b/>
          <w:sz w:val="24"/>
        </w:rPr>
      </w:pPr>
      <w:r>
        <w:rPr>
          <w:b/>
          <w:sz w:val="24"/>
        </w:rPr>
        <w:t>Employment Eligibility Verification</w:t>
      </w:r>
    </w:p>
    <w:p w:rsidR="00686B40" w:rsidRDefault="00686B40">
      <w:pPr>
        <w:pStyle w:val="EndnoteText"/>
        <w:ind w:left="720"/>
        <w:jc w:val="both"/>
      </w:pPr>
    </w:p>
    <w:p w:rsidR="00686B40" w:rsidRDefault="00686B40">
      <w:pPr>
        <w:pStyle w:val="EndnoteText"/>
        <w:ind w:left="1080"/>
        <w:jc w:val="both"/>
      </w:pPr>
      <w:r>
        <w:t xml:space="preserve">After the hiring decision has been made, proof of U.S. citizenship or the right to remain in the country must be established.  Therefore, an employee’s eligibility for employment must be verified according to the Immigration Reform and Control Act of 1986. The appropriate forms </w:t>
      </w:r>
      <w:r w:rsidR="00F27422">
        <w:t xml:space="preserve">(I-9) </w:t>
      </w:r>
      <w:r>
        <w:t>must be completed prior to commencing employment and kept in a separate file with the personnel files.</w:t>
      </w:r>
    </w:p>
    <w:p w:rsidR="00686B40" w:rsidRDefault="00686B40">
      <w:pPr>
        <w:pStyle w:val="EndnoteText"/>
        <w:ind w:left="720"/>
        <w:jc w:val="both"/>
      </w:pPr>
    </w:p>
    <w:p w:rsidR="00686B40" w:rsidRDefault="00686B40" w:rsidP="00AE22C6">
      <w:pPr>
        <w:pStyle w:val="EndnoteText"/>
        <w:numPr>
          <w:ilvl w:val="0"/>
          <w:numId w:val="21"/>
        </w:numPr>
        <w:tabs>
          <w:tab w:val="clear" w:pos="360"/>
          <w:tab w:val="num" w:pos="1080"/>
        </w:tabs>
        <w:ind w:left="1080"/>
        <w:jc w:val="both"/>
        <w:rPr>
          <w:b/>
          <w:sz w:val="24"/>
        </w:rPr>
      </w:pPr>
      <w:r>
        <w:rPr>
          <w:b/>
          <w:sz w:val="24"/>
        </w:rPr>
        <w:t>Harassment in the Working Environment</w:t>
      </w:r>
    </w:p>
    <w:p w:rsidR="00686B40" w:rsidRDefault="00686B40">
      <w:pPr>
        <w:pStyle w:val="EndnoteText"/>
        <w:jc w:val="both"/>
      </w:pPr>
    </w:p>
    <w:p w:rsidR="00686B40" w:rsidRDefault="00686B40">
      <w:pPr>
        <w:pStyle w:val="EndnoteText"/>
        <w:ind w:left="1080"/>
        <w:jc w:val="both"/>
      </w:pPr>
      <w:r>
        <w:t xml:space="preserve">The purpose of this policy is to promote and insure a Christian professional and supportive work environment for all employees and volunteers </w:t>
      </w:r>
      <w:proofErr w:type="gramStart"/>
      <w:r>
        <w:t>which</w:t>
      </w:r>
      <w:proofErr w:type="gramEnd"/>
      <w:r>
        <w:t xml:space="preserve"> is free from physical, psychological, or verbal intimidation and harassment.  The policy intends that each employee and volunteer maintain and further develop attitudes and behaviors which express respect for others and are reflective of each person’s God-given dignity.  It further intends to encourage a heightened sensitivity toward behaviors that others may find offensive and intimidating, whether these behaviors refer to race, religion, color, gender, sexual orientation, national origin, age, marital status, familial status, veteran status, disability.  Lastly, this policy provides sanctions against behaviors which others may find offensive or intimidating.</w:t>
      </w:r>
    </w:p>
    <w:p w:rsidR="00686B40" w:rsidRDefault="00686B40">
      <w:pPr>
        <w:pStyle w:val="EndnoteText"/>
        <w:jc w:val="both"/>
      </w:pPr>
    </w:p>
    <w:p w:rsidR="00686B40" w:rsidRDefault="00686B40">
      <w:pPr>
        <w:pStyle w:val="EndnoteText"/>
        <w:ind w:left="1080"/>
        <w:jc w:val="both"/>
      </w:pPr>
      <w:r>
        <w:t xml:space="preserve">The </w:t>
      </w:r>
      <w:r w:rsidR="0025008F">
        <w:t>Employer</w:t>
      </w:r>
      <w:r>
        <w:t xml:space="preserve"> prohibits any form of harassment by employees, volunteers, supervisors or third parties.  Harassment can result from a single incident or from a pattern of behavior involving verbal, written or physical conduct or written communication.</w:t>
      </w:r>
    </w:p>
    <w:p w:rsidR="00686B40" w:rsidRDefault="00686B40">
      <w:pPr>
        <w:pStyle w:val="EndnoteText"/>
        <w:jc w:val="both"/>
      </w:pPr>
    </w:p>
    <w:p w:rsidR="00686B40" w:rsidRDefault="00686B40">
      <w:pPr>
        <w:pStyle w:val="EndnoteText"/>
        <w:ind w:left="360" w:firstLine="720"/>
        <w:jc w:val="both"/>
      </w:pPr>
      <w:r>
        <w:t>Harassment encompasses a broad range of behaviors, which could include but are not limited to:</w:t>
      </w:r>
    </w:p>
    <w:p w:rsidR="00686B40" w:rsidRDefault="00686B40">
      <w:pPr>
        <w:pStyle w:val="EndnoteText"/>
        <w:jc w:val="both"/>
      </w:pPr>
    </w:p>
    <w:p w:rsidR="00686B40" w:rsidRDefault="00686B40" w:rsidP="00AE22C6">
      <w:pPr>
        <w:pStyle w:val="EndnoteText"/>
        <w:numPr>
          <w:ilvl w:val="0"/>
          <w:numId w:val="10"/>
        </w:numPr>
        <w:tabs>
          <w:tab w:val="clear" w:pos="360"/>
          <w:tab w:val="num" w:pos="1440"/>
        </w:tabs>
        <w:ind w:left="1440"/>
        <w:jc w:val="both"/>
      </w:pPr>
      <w:r>
        <w:t>Physical or mental abuse</w:t>
      </w:r>
    </w:p>
    <w:p w:rsidR="00686B40" w:rsidRDefault="00686B40" w:rsidP="00AE22C6">
      <w:pPr>
        <w:pStyle w:val="EndnoteText"/>
        <w:numPr>
          <w:ilvl w:val="0"/>
          <w:numId w:val="10"/>
        </w:numPr>
        <w:tabs>
          <w:tab w:val="clear" w:pos="360"/>
          <w:tab w:val="num" w:pos="1440"/>
        </w:tabs>
        <w:ind w:left="1440"/>
        <w:jc w:val="both"/>
      </w:pPr>
      <w:r>
        <w:t>Insults or derogatory slurs based on one or more of the individual’s protected statuses</w:t>
      </w:r>
    </w:p>
    <w:p w:rsidR="00686B40" w:rsidRDefault="00686B40" w:rsidP="00AE22C6">
      <w:pPr>
        <w:pStyle w:val="EndnoteText"/>
        <w:numPr>
          <w:ilvl w:val="0"/>
          <w:numId w:val="11"/>
        </w:numPr>
        <w:tabs>
          <w:tab w:val="clear" w:pos="360"/>
          <w:tab w:val="num" w:pos="1440"/>
        </w:tabs>
        <w:ind w:left="1440"/>
        <w:jc w:val="both"/>
      </w:pPr>
      <w:r>
        <w:t>Unwelcome sexual advances or touching</w:t>
      </w:r>
    </w:p>
    <w:p w:rsidR="00686B40" w:rsidRDefault="00686B40" w:rsidP="00AE22C6">
      <w:pPr>
        <w:pStyle w:val="EndnoteText"/>
        <w:numPr>
          <w:ilvl w:val="0"/>
          <w:numId w:val="12"/>
        </w:numPr>
        <w:tabs>
          <w:tab w:val="clear" w:pos="360"/>
          <w:tab w:val="num" w:pos="1440"/>
        </w:tabs>
        <w:ind w:left="1440"/>
        <w:jc w:val="both"/>
      </w:pPr>
      <w:r>
        <w:t>Sexual comments or sexual jokes</w:t>
      </w:r>
      <w:r>
        <w:tab/>
      </w:r>
    </w:p>
    <w:p w:rsidR="00686B40" w:rsidRDefault="00686B40" w:rsidP="00AE22C6">
      <w:pPr>
        <w:pStyle w:val="EndnoteText"/>
        <w:numPr>
          <w:ilvl w:val="0"/>
          <w:numId w:val="13"/>
        </w:numPr>
        <w:tabs>
          <w:tab w:val="clear" w:pos="360"/>
          <w:tab w:val="num" w:pos="1440"/>
        </w:tabs>
        <w:ind w:left="1440"/>
        <w:jc w:val="both"/>
      </w:pPr>
      <w:r>
        <w:t>Comments or jokes based on an individual’s protected status</w:t>
      </w:r>
    </w:p>
    <w:p w:rsidR="00686B40" w:rsidRDefault="00686B40" w:rsidP="00AE22C6">
      <w:pPr>
        <w:pStyle w:val="EndnoteText"/>
        <w:numPr>
          <w:ilvl w:val="0"/>
          <w:numId w:val="13"/>
        </w:numPr>
        <w:tabs>
          <w:tab w:val="clear" w:pos="360"/>
          <w:tab w:val="num" w:pos="1440"/>
        </w:tabs>
        <w:ind w:left="1440"/>
        <w:jc w:val="both"/>
      </w:pPr>
      <w:r>
        <w:t xml:space="preserve">Requests for sexual favors implicitly or explicitly used as a condition of employment or affecting any personnel decisions or action.  </w:t>
      </w:r>
    </w:p>
    <w:p w:rsidR="00686B40" w:rsidRDefault="00686B40">
      <w:pPr>
        <w:pStyle w:val="EndnoteText"/>
        <w:jc w:val="both"/>
      </w:pPr>
    </w:p>
    <w:p w:rsidR="00686B40" w:rsidRDefault="00686B40">
      <w:pPr>
        <w:pStyle w:val="EndnoteText"/>
        <w:ind w:left="1080"/>
        <w:jc w:val="both"/>
      </w:pPr>
      <w:r>
        <w:t>When an employee believes that he/she is being harassed or feels uncomfortable with the actions or comments of another, the employee must report</w:t>
      </w:r>
      <w:r w:rsidR="00347128">
        <w:t xml:space="preserve"> his/her</w:t>
      </w:r>
      <w:r>
        <w:t xml:space="preserve"> concerns, in writing, to the employee’s immediate s</w:t>
      </w:r>
      <w:r w:rsidR="003C113B">
        <w:t>upervisor or the Pastor</w:t>
      </w:r>
      <w:r>
        <w:t>.   In the event the conduct involves or if the employee is uncomfortable discussing the situation with either one of these individuals, then the report sho</w:t>
      </w:r>
      <w:r w:rsidR="00D51ADA">
        <w:t>uld be made to the HR Department</w:t>
      </w:r>
      <w:r>
        <w:t>.  Any person who observes conduct by an employee, which he or she believes to be harassing, retaliatory or discriminatory should report such conduct as outlined above.</w:t>
      </w:r>
    </w:p>
    <w:p w:rsidR="00686B40" w:rsidRDefault="00686B40">
      <w:pPr>
        <w:pStyle w:val="EndnoteText"/>
        <w:jc w:val="both"/>
      </w:pPr>
    </w:p>
    <w:p w:rsidR="002C7E94" w:rsidRDefault="002C7E94" w:rsidP="002C7E94">
      <w:pPr>
        <w:pStyle w:val="EndnoteText"/>
        <w:ind w:left="1080"/>
        <w:jc w:val="both"/>
      </w:pPr>
      <w:r>
        <w:t>Once a report of offensive comments or actions is received, it will be promptly and carefully investigated.  The confidentiality of each party involved in a harassment investigation, complaint, or charge will be observed, provided it does not interfere with the ability to investigate the allegations or take corrective action.</w:t>
      </w:r>
    </w:p>
    <w:p w:rsidR="002C7E94" w:rsidRDefault="002C7E94" w:rsidP="002C7E94">
      <w:pPr>
        <w:pStyle w:val="EndnoteText"/>
        <w:ind w:left="1080"/>
        <w:jc w:val="both"/>
      </w:pPr>
    </w:p>
    <w:p w:rsidR="00686B40" w:rsidRPr="00473118" w:rsidRDefault="00686B40">
      <w:pPr>
        <w:pStyle w:val="EndnoteText"/>
        <w:ind w:left="720" w:firstLine="360"/>
        <w:jc w:val="both"/>
        <w:rPr>
          <w:b/>
        </w:rPr>
      </w:pPr>
      <w:r w:rsidRPr="00473118">
        <w:rPr>
          <w:b/>
        </w:rPr>
        <w:t>Persons who engage in prohibited harassment are subject to disciplinary actions up to and including discharge.</w:t>
      </w:r>
    </w:p>
    <w:p w:rsidR="00686B40" w:rsidRDefault="00686B40">
      <w:pPr>
        <w:pStyle w:val="EndnoteText"/>
        <w:jc w:val="both"/>
      </w:pPr>
    </w:p>
    <w:p w:rsidR="00686B40" w:rsidRDefault="00686B40">
      <w:pPr>
        <w:pStyle w:val="EndnoteText"/>
        <w:ind w:left="1080"/>
        <w:jc w:val="both"/>
      </w:pPr>
      <w:r>
        <w:t xml:space="preserve">Retaliation against persons who report harassment is prohibited.   Any person who feels that he/she has been subjected to </w:t>
      </w:r>
      <w:proofErr w:type="gramStart"/>
      <w:r>
        <w:t>retaliation  for</w:t>
      </w:r>
      <w:proofErr w:type="gramEnd"/>
      <w:r>
        <w:t xml:space="preserve"> making a complaint under this policy is encouraged to report such conduct as outlined above.</w:t>
      </w:r>
    </w:p>
    <w:p w:rsidR="00686B40" w:rsidRDefault="00686B40">
      <w:pPr>
        <w:pStyle w:val="EndnoteText"/>
        <w:ind w:left="720"/>
        <w:jc w:val="both"/>
      </w:pPr>
    </w:p>
    <w:p w:rsidR="00686B40" w:rsidRDefault="00686B40">
      <w:pPr>
        <w:pStyle w:val="EndnoteText"/>
        <w:ind w:left="1080"/>
        <w:jc w:val="both"/>
      </w:pPr>
      <w:r>
        <w:t xml:space="preserve">Individuals should recognize that knowingly and willfully bringing false accusations of harassment or discrimination can have serious effects on innocent individuals and should not be done.  </w:t>
      </w:r>
    </w:p>
    <w:p w:rsidR="00686B40" w:rsidRDefault="00686B40">
      <w:pPr>
        <w:pStyle w:val="EndnoteText"/>
        <w:jc w:val="both"/>
        <w:rPr>
          <w:b/>
        </w:rPr>
      </w:pPr>
    </w:p>
    <w:p w:rsidR="00686B40" w:rsidRDefault="00686B40" w:rsidP="00AE22C6">
      <w:pPr>
        <w:pStyle w:val="EndnoteText"/>
        <w:numPr>
          <w:ilvl w:val="0"/>
          <w:numId w:val="21"/>
        </w:numPr>
        <w:tabs>
          <w:tab w:val="clear" w:pos="360"/>
          <w:tab w:val="num" w:pos="1080"/>
        </w:tabs>
        <w:ind w:left="1080"/>
        <w:jc w:val="both"/>
        <w:rPr>
          <w:b/>
          <w:sz w:val="24"/>
        </w:rPr>
      </w:pPr>
      <w:r>
        <w:rPr>
          <w:b/>
          <w:sz w:val="24"/>
        </w:rPr>
        <w:t>Offer of Employment</w:t>
      </w:r>
    </w:p>
    <w:p w:rsidR="00686B40" w:rsidRDefault="00686B40">
      <w:pPr>
        <w:pStyle w:val="EndnoteText"/>
        <w:jc w:val="both"/>
      </w:pPr>
    </w:p>
    <w:p w:rsidR="00686B40" w:rsidRPr="00473118" w:rsidRDefault="00686B40" w:rsidP="00CC7E6C">
      <w:pPr>
        <w:pStyle w:val="EndnoteText"/>
        <w:ind w:left="1050"/>
        <w:jc w:val="both"/>
      </w:pPr>
      <w:r>
        <w:t xml:space="preserve">The offer of employment may only </w:t>
      </w:r>
      <w:r w:rsidR="004202CC">
        <w:t xml:space="preserve">be made in writing by the </w:t>
      </w:r>
      <w:r w:rsidR="0025008F">
        <w:t>Employer</w:t>
      </w:r>
      <w:r>
        <w:t xml:space="preserve"> after appropriate consultation, setting forth the job description, beginning date of employment, starting pay, and any special conditions relating to the position, including ending date of employment when necessary</w:t>
      </w:r>
      <w:r w:rsidRPr="00473118">
        <w:t>.</w:t>
      </w:r>
    </w:p>
    <w:p w:rsidR="00686B40" w:rsidRPr="004F077E" w:rsidRDefault="00686B40" w:rsidP="004F077E">
      <w:pPr>
        <w:pStyle w:val="EndnoteText"/>
        <w:jc w:val="both"/>
        <w:rPr>
          <w:b/>
          <w:sz w:val="24"/>
        </w:rPr>
      </w:pPr>
    </w:p>
    <w:p w:rsidR="00686B40" w:rsidRDefault="00686B40">
      <w:pPr>
        <w:pStyle w:val="EndnoteText"/>
        <w:jc w:val="both"/>
        <w:rPr>
          <w:b/>
        </w:rPr>
      </w:pPr>
    </w:p>
    <w:p w:rsidR="00325913" w:rsidRDefault="00325913" w:rsidP="00325913">
      <w:pPr>
        <w:pStyle w:val="EndnoteText"/>
        <w:ind w:left="1050"/>
        <w:jc w:val="both"/>
        <w:rPr>
          <w:b/>
          <w:sz w:val="24"/>
        </w:rPr>
      </w:pPr>
    </w:p>
    <w:p w:rsidR="00CC7E6C" w:rsidRDefault="00CC7E6C" w:rsidP="00325913">
      <w:pPr>
        <w:pStyle w:val="EndnoteText"/>
        <w:ind w:left="1050"/>
        <w:jc w:val="both"/>
        <w:rPr>
          <w:b/>
          <w:sz w:val="24"/>
        </w:rPr>
      </w:pPr>
    </w:p>
    <w:p w:rsidR="00686B40" w:rsidRDefault="00686B40" w:rsidP="00AE22C6">
      <w:pPr>
        <w:pStyle w:val="EndnoteText"/>
        <w:numPr>
          <w:ilvl w:val="0"/>
          <w:numId w:val="21"/>
        </w:numPr>
        <w:tabs>
          <w:tab w:val="clear" w:pos="360"/>
          <w:tab w:val="num" w:pos="1050"/>
        </w:tabs>
        <w:ind w:left="1050"/>
        <w:jc w:val="both"/>
        <w:rPr>
          <w:b/>
          <w:sz w:val="24"/>
        </w:rPr>
      </w:pPr>
      <w:r>
        <w:rPr>
          <w:b/>
          <w:sz w:val="24"/>
        </w:rPr>
        <w:t>Background Screening (Electronic Fingerprinting)</w:t>
      </w:r>
    </w:p>
    <w:p w:rsidR="00686B40" w:rsidRDefault="00686B40">
      <w:pPr>
        <w:pStyle w:val="EndnoteText"/>
        <w:ind w:left="630"/>
        <w:jc w:val="both"/>
        <w:rPr>
          <w:b/>
        </w:rPr>
      </w:pPr>
    </w:p>
    <w:p w:rsidR="002C7E94" w:rsidRDefault="002C7E94" w:rsidP="002C7E94">
      <w:pPr>
        <w:pStyle w:val="EndnoteText"/>
        <w:ind w:left="1080"/>
        <w:jc w:val="both"/>
      </w:pPr>
      <w:r w:rsidRPr="00B76CC4">
        <w:t>The Diocese of St. Petersburg require</w:t>
      </w:r>
      <w:r>
        <w:t>s</w:t>
      </w:r>
      <w:r w:rsidRPr="00B76CC4">
        <w:t xml:space="preserve"> that all </w:t>
      </w:r>
      <w:r>
        <w:t>employees</w:t>
      </w:r>
      <w:r w:rsidRPr="00B76CC4">
        <w:t xml:space="preserve"> </w:t>
      </w:r>
      <w:r>
        <w:t xml:space="preserve">working within any entity of the Diocese </w:t>
      </w:r>
      <w:r w:rsidRPr="00B76CC4">
        <w:t xml:space="preserve">undergo a Florida Department of Law Enforcement (FDLE) Level 2 (FBI) criminal history background screen and must meet minimum standards of moral conduct.  </w:t>
      </w:r>
      <w:r>
        <w:t xml:space="preserve">All new employees must be screened prior to beginning employment. </w:t>
      </w:r>
      <w:r w:rsidRPr="00B76CC4">
        <w:t xml:space="preserve">All </w:t>
      </w:r>
      <w:r>
        <w:t>employees</w:t>
      </w:r>
      <w:r w:rsidRPr="00B76CC4">
        <w:t xml:space="preserve"> will be required to undergo a criminal history background screening conducted </w:t>
      </w:r>
      <w:r>
        <w:t>through</w:t>
      </w:r>
      <w:r w:rsidRPr="00B76CC4">
        <w:t xml:space="preserve"> the </w:t>
      </w:r>
      <w:r>
        <w:t xml:space="preserve">Diocese of St. Petersburg </w:t>
      </w:r>
      <w:r w:rsidRPr="00B76CC4">
        <w:t>every 5 yea</w:t>
      </w:r>
      <w:r>
        <w:t xml:space="preserve">rs subsequent to the initial </w:t>
      </w:r>
      <w:r w:rsidRPr="00B76CC4">
        <w:t>background screening</w:t>
      </w:r>
      <w:r>
        <w:t>.</w:t>
      </w:r>
    </w:p>
    <w:p w:rsidR="00686B40" w:rsidRPr="004B4636" w:rsidRDefault="00686B40" w:rsidP="004B4636">
      <w:pPr>
        <w:pStyle w:val="EndnoteText"/>
        <w:jc w:val="both"/>
        <w:rPr>
          <w:b/>
        </w:rPr>
      </w:pPr>
    </w:p>
    <w:p w:rsidR="00686B40" w:rsidRPr="004B4636" w:rsidRDefault="00686B40" w:rsidP="00AE22C6">
      <w:pPr>
        <w:pStyle w:val="EndnoteText"/>
        <w:numPr>
          <w:ilvl w:val="0"/>
          <w:numId w:val="21"/>
        </w:numPr>
        <w:tabs>
          <w:tab w:val="clear" w:pos="360"/>
          <w:tab w:val="num" w:pos="1050"/>
        </w:tabs>
        <w:ind w:left="1050"/>
        <w:jc w:val="both"/>
        <w:rPr>
          <w:b/>
          <w:sz w:val="24"/>
        </w:rPr>
      </w:pPr>
      <w:r>
        <w:rPr>
          <w:b/>
          <w:sz w:val="24"/>
        </w:rPr>
        <w:t>Safe Environment Training</w:t>
      </w:r>
      <w:r>
        <w:t xml:space="preserve"> </w:t>
      </w:r>
    </w:p>
    <w:p w:rsidR="00686B40" w:rsidRPr="004B4636" w:rsidRDefault="00686B40" w:rsidP="004B4636">
      <w:pPr>
        <w:pStyle w:val="EndnoteText"/>
        <w:ind w:left="1050"/>
        <w:jc w:val="both"/>
        <w:rPr>
          <w:b/>
          <w:sz w:val="24"/>
        </w:rPr>
      </w:pPr>
    </w:p>
    <w:p w:rsidR="00686B40" w:rsidRPr="004B4636" w:rsidRDefault="00686B40" w:rsidP="004B4636">
      <w:pPr>
        <w:pStyle w:val="EndnoteText"/>
        <w:ind w:left="1050"/>
        <w:jc w:val="both"/>
        <w:rPr>
          <w:b/>
          <w:sz w:val="24"/>
        </w:rPr>
      </w:pPr>
      <w:r>
        <w:t xml:space="preserve">All employees must be trained in safe environment issues and procedures.  For new employees, this training must be </w:t>
      </w:r>
      <w:r w:rsidR="00127C47">
        <w:t>accomplished as soon as practical after</w:t>
      </w:r>
      <w:r>
        <w:t xml:space="preserve"> an offer of employment. For current employees who have already attended the </w:t>
      </w:r>
      <w:r w:rsidR="00127C47">
        <w:t xml:space="preserve">classroom </w:t>
      </w:r>
      <w:r>
        <w:t>training, recerti</w:t>
      </w:r>
      <w:r w:rsidR="00127C47">
        <w:t>fication is required every five</w:t>
      </w:r>
      <w:r>
        <w:t xml:space="preserve"> years</w:t>
      </w:r>
      <w:r w:rsidR="00D54F45">
        <w:t xml:space="preserve"> and can be completed</w:t>
      </w:r>
      <w:r w:rsidR="00127C47">
        <w:t xml:space="preserve"> on-line</w:t>
      </w:r>
      <w:r>
        <w:t>.</w:t>
      </w:r>
    </w:p>
    <w:p w:rsidR="00686B40" w:rsidRDefault="00686B40" w:rsidP="004B4636">
      <w:pPr>
        <w:pStyle w:val="EndnoteText"/>
        <w:ind w:left="1050"/>
        <w:jc w:val="both"/>
        <w:rPr>
          <w:b/>
          <w:sz w:val="24"/>
        </w:rPr>
      </w:pPr>
    </w:p>
    <w:p w:rsidR="00686B40" w:rsidRDefault="00686B40" w:rsidP="00AE22C6">
      <w:pPr>
        <w:pStyle w:val="EndnoteText"/>
        <w:numPr>
          <w:ilvl w:val="0"/>
          <w:numId w:val="21"/>
        </w:numPr>
        <w:tabs>
          <w:tab w:val="clear" w:pos="360"/>
          <w:tab w:val="num" w:pos="1050"/>
        </w:tabs>
        <w:ind w:left="1050"/>
        <w:jc w:val="both"/>
        <w:rPr>
          <w:b/>
          <w:sz w:val="24"/>
        </w:rPr>
      </w:pPr>
      <w:r>
        <w:rPr>
          <w:b/>
          <w:sz w:val="24"/>
        </w:rPr>
        <w:t>Relatives of Employees</w:t>
      </w:r>
    </w:p>
    <w:p w:rsidR="00686B40" w:rsidRDefault="00686B40">
      <w:pPr>
        <w:pStyle w:val="EndnoteText"/>
        <w:jc w:val="both"/>
      </w:pPr>
    </w:p>
    <w:p w:rsidR="00686B40" w:rsidRDefault="00CC7E6C" w:rsidP="004B4636">
      <w:pPr>
        <w:pStyle w:val="EndnoteText"/>
        <w:ind w:left="1080"/>
        <w:jc w:val="both"/>
      </w:pPr>
      <w:r>
        <w:t>The policy of the Diocese</w:t>
      </w:r>
      <w:r w:rsidR="00686B40">
        <w:t xml:space="preserve"> is to not hire immediate family members </w:t>
      </w:r>
      <w:r w:rsidR="004231DD">
        <w:t>within the same location or department</w:t>
      </w:r>
      <w:r w:rsidR="00686B40">
        <w:t xml:space="preserve">. </w:t>
      </w:r>
      <w:r w:rsidR="004231DD">
        <w:t xml:space="preserve">Immediate family members may be employed at different locations </w:t>
      </w:r>
      <w:r w:rsidR="002C7E94">
        <w:t>with</w:t>
      </w:r>
      <w:r w:rsidR="00325913">
        <w:t>in the Diocese of St Petersburg.</w:t>
      </w:r>
    </w:p>
    <w:p w:rsidR="00686B40" w:rsidRDefault="00686B40">
      <w:pPr>
        <w:pStyle w:val="EndnoteText"/>
        <w:ind w:left="900" w:firstLine="90"/>
        <w:jc w:val="both"/>
      </w:pPr>
    </w:p>
    <w:p w:rsidR="00686B40" w:rsidRDefault="00686B40" w:rsidP="00AE22C6">
      <w:pPr>
        <w:pStyle w:val="EndnoteText"/>
        <w:numPr>
          <w:ilvl w:val="0"/>
          <w:numId w:val="21"/>
        </w:numPr>
        <w:tabs>
          <w:tab w:val="clear" w:pos="360"/>
          <w:tab w:val="num" w:pos="990"/>
        </w:tabs>
        <w:ind w:left="990"/>
        <w:jc w:val="both"/>
        <w:rPr>
          <w:b/>
          <w:sz w:val="24"/>
        </w:rPr>
      </w:pPr>
      <w:r>
        <w:rPr>
          <w:b/>
          <w:sz w:val="24"/>
        </w:rPr>
        <w:t>Orientation</w:t>
      </w:r>
    </w:p>
    <w:p w:rsidR="00686B40" w:rsidRDefault="00686B40">
      <w:pPr>
        <w:pStyle w:val="EndnoteText"/>
        <w:jc w:val="both"/>
      </w:pPr>
    </w:p>
    <w:p w:rsidR="00686B40" w:rsidRDefault="00686B40" w:rsidP="004B4636">
      <w:pPr>
        <w:pStyle w:val="EndnoteText"/>
        <w:ind w:left="1080"/>
        <w:jc w:val="both"/>
      </w:pPr>
      <w:r>
        <w:t xml:space="preserve">In addition to general information </w:t>
      </w:r>
      <w:r w:rsidR="00CC7E6C">
        <w:t>about the employer and this specific</w:t>
      </w:r>
      <w:r w:rsidR="004231DD">
        <w:t xml:space="preserve"> location</w:t>
      </w:r>
      <w:r>
        <w:t>, the appropriat</w:t>
      </w:r>
      <w:r w:rsidR="003C113B">
        <w:t xml:space="preserve">e supervisor and the Business Office </w:t>
      </w:r>
      <w:r>
        <w:t>will provide new staff members with information about personnel policies, procedures, benefit programs, and other related matters.  Enrollment forms will be made available to eligible employees at this time.</w:t>
      </w:r>
    </w:p>
    <w:p w:rsidR="00686B40" w:rsidRDefault="00686B40">
      <w:pPr>
        <w:pStyle w:val="EndnoteText"/>
        <w:jc w:val="both"/>
      </w:pPr>
    </w:p>
    <w:p w:rsidR="00686B40" w:rsidRDefault="00686B40">
      <w:pPr>
        <w:pStyle w:val="EndnoteText"/>
        <w:numPr>
          <w:ilvl w:val="0"/>
          <w:numId w:val="20"/>
        </w:numPr>
        <w:jc w:val="both"/>
        <w:rPr>
          <w:b/>
          <w:sz w:val="24"/>
        </w:rPr>
      </w:pPr>
      <w:r>
        <w:rPr>
          <w:b/>
          <w:sz w:val="24"/>
        </w:rPr>
        <w:t xml:space="preserve"> STATUS OF EMPLOYMENT AND EVALUATION</w:t>
      </w:r>
    </w:p>
    <w:p w:rsidR="00686B40" w:rsidRDefault="00686B40">
      <w:pPr>
        <w:pStyle w:val="EndnoteText"/>
        <w:jc w:val="both"/>
        <w:rPr>
          <w:b/>
        </w:rPr>
      </w:pPr>
    </w:p>
    <w:p w:rsidR="00686B40" w:rsidRDefault="00686B40">
      <w:pPr>
        <w:pStyle w:val="Heading1"/>
        <w:numPr>
          <w:ilvl w:val="0"/>
          <w:numId w:val="22"/>
        </w:numPr>
        <w:jc w:val="both"/>
        <w:rPr>
          <w:b/>
          <w:i w:val="0"/>
        </w:rPr>
      </w:pPr>
      <w:r>
        <w:rPr>
          <w:b/>
          <w:i w:val="0"/>
        </w:rPr>
        <w:t>Employment Status</w:t>
      </w:r>
    </w:p>
    <w:p w:rsidR="00686B40" w:rsidRDefault="00686B40">
      <w:pPr>
        <w:jc w:val="both"/>
      </w:pPr>
    </w:p>
    <w:p w:rsidR="00686B40" w:rsidRDefault="00686B40">
      <w:pPr>
        <w:ind w:left="1080"/>
        <w:jc w:val="both"/>
      </w:pPr>
      <w:r>
        <w:t xml:space="preserve">All employees will hold one of the following designations of employment status as determined by </w:t>
      </w:r>
      <w:r w:rsidR="0028127D">
        <w:t xml:space="preserve">the Business Office </w:t>
      </w:r>
      <w:r>
        <w:t>in accordance with the Federal Fair Labor Standards Act of 1938:</w:t>
      </w:r>
    </w:p>
    <w:p w:rsidR="00686B40" w:rsidRDefault="00686B40">
      <w:pPr>
        <w:jc w:val="both"/>
      </w:pPr>
    </w:p>
    <w:p w:rsidR="00686B40" w:rsidRDefault="00686B40" w:rsidP="00AE22C6">
      <w:pPr>
        <w:numPr>
          <w:ilvl w:val="0"/>
          <w:numId w:val="14"/>
        </w:numPr>
        <w:tabs>
          <w:tab w:val="clear" w:pos="360"/>
          <w:tab w:val="num" w:pos="1440"/>
        </w:tabs>
        <w:ind w:left="1440"/>
        <w:jc w:val="both"/>
      </w:pPr>
      <w:r w:rsidRPr="00AA18AC">
        <w:rPr>
          <w:b/>
        </w:rPr>
        <w:t>Exempt Employees</w:t>
      </w:r>
      <w:r>
        <w:t xml:space="preserve"> – Supervisors and administrators are not covered by the FLSA and do not receive overtime pay or compensatory time.  To be exempt, a person’s work must be executive, administrative, or professional in nature, requiring the regular exercise of discretion and independent judgment.</w:t>
      </w:r>
      <w:r w:rsidR="00347128">
        <w:t xml:space="preserve"> </w:t>
      </w:r>
      <w:r>
        <w:t xml:space="preserve"> </w:t>
      </w:r>
      <w:r w:rsidRPr="00AA18AC">
        <w:rPr>
          <w:b/>
          <w:bCs/>
        </w:rPr>
        <w:t>Exempt</w:t>
      </w:r>
      <w:r w:rsidRPr="00AA18AC">
        <w:t xml:space="preserve"> means that you are not paid overtime if you work more than 40 hours a week.  A salaried </w:t>
      </w:r>
      <w:r>
        <w:t>exempt</w:t>
      </w:r>
      <w:r w:rsidRPr="00AA18AC">
        <w:t xml:space="preserve"> employee is paid for doing a job no matter how long it takes to complete the job.  </w:t>
      </w:r>
      <w:r w:rsidR="00347128">
        <w:t xml:space="preserve">Exempt employees must submit time records approved by their immediate supervisor which will be retained by the </w:t>
      </w:r>
      <w:r w:rsidR="0025008F">
        <w:t>Employer</w:t>
      </w:r>
      <w:r w:rsidR="00347128">
        <w:t xml:space="preserve"> for three years.</w:t>
      </w:r>
    </w:p>
    <w:p w:rsidR="00347128" w:rsidRPr="00AA18AC" w:rsidRDefault="00347128" w:rsidP="00347128">
      <w:pPr>
        <w:ind w:left="1080"/>
        <w:jc w:val="both"/>
      </w:pPr>
    </w:p>
    <w:p w:rsidR="00686B40" w:rsidRDefault="00686B40" w:rsidP="00AA18AC">
      <w:pPr>
        <w:ind w:left="1440"/>
        <w:jc w:val="both"/>
      </w:pPr>
      <w:r w:rsidRPr="00AA18AC">
        <w:t>Ther</w:t>
      </w:r>
      <w:r w:rsidR="00325913">
        <w:t xml:space="preserve">e is no comp time policy by the </w:t>
      </w:r>
      <w:r w:rsidR="0025008F">
        <w:t>Employer</w:t>
      </w:r>
      <w:r w:rsidR="00325913">
        <w:t xml:space="preserve"> </w:t>
      </w:r>
      <w:r w:rsidRPr="00AA18AC">
        <w:t xml:space="preserve">for </w:t>
      </w:r>
      <w:r w:rsidRPr="00AA18AC">
        <w:rPr>
          <w:b/>
          <w:i/>
        </w:rPr>
        <w:t>full-time, exempt employees.</w:t>
      </w:r>
      <w:r w:rsidRPr="00AA18AC">
        <w:t xml:space="preserve">  Full-time employees are paid their regular </w:t>
      </w:r>
      <w:r w:rsidR="00D54F45">
        <w:t>rate of pay assuming a Thirty seven and one half (37.5</w:t>
      </w:r>
      <w:r w:rsidRPr="00AA18AC">
        <w:t xml:space="preserve">) hour work week with a one (1) hour </w:t>
      </w:r>
      <w:r w:rsidR="00D54F45">
        <w:t>unpaid lunch</w:t>
      </w:r>
      <w:r w:rsidRPr="00AA18AC">
        <w:t>.</w:t>
      </w:r>
      <w:r>
        <w:t xml:space="preserve"> </w:t>
      </w:r>
      <w:r w:rsidRPr="00AA18AC">
        <w:t xml:space="preserve">Regular work week hours are contained in each job description.  Deviations from the regular work week must be approved by the immediate supervisor.  </w:t>
      </w:r>
    </w:p>
    <w:p w:rsidR="00686B40" w:rsidRDefault="00686B40">
      <w:pPr>
        <w:jc w:val="both"/>
      </w:pPr>
    </w:p>
    <w:p w:rsidR="00686B40" w:rsidRDefault="00686B40" w:rsidP="00AE22C6">
      <w:pPr>
        <w:numPr>
          <w:ilvl w:val="0"/>
          <w:numId w:val="15"/>
        </w:numPr>
        <w:tabs>
          <w:tab w:val="clear" w:pos="360"/>
          <w:tab w:val="num" w:pos="1440"/>
        </w:tabs>
        <w:ind w:left="1440"/>
        <w:jc w:val="both"/>
      </w:pPr>
      <w:r w:rsidRPr="00AA18AC">
        <w:rPr>
          <w:b/>
        </w:rPr>
        <w:t>Non-exempt Employees</w:t>
      </w:r>
      <w:r>
        <w:t xml:space="preserve"> – Employees who perform work other than executive, administrative, or professional are defined by the FLSA as non-exempt employees.  Such employees must be compensated at least the Government defined minimum wage and at a rate of one and one half times their respective hourly rate for overtime worked in excess of 40 hours per week.  (Vacation, sick-time, holidays and other time off are not considered as time worked).  Non-Exemp</w:t>
      </w:r>
      <w:r w:rsidR="00127C47">
        <w:t>t employees must submit</w:t>
      </w:r>
      <w:r>
        <w:t xml:space="preserve"> time records </w:t>
      </w:r>
      <w:r w:rsidR="00127C47">
        <w:t>approved by their immediate supervisor which will</w:t>
      </w:r>
      <w:r>
        <w:t xml:space="preserve"> be retained by the </w:t>
      </w:r>
      <w:r w:rsidR="0025008F">
        <w:t>Employer</w:t>
      </w:r>
      <w:r>
        <w:t xml:space="preserve"> for three years.</w:t>
      </w:r>
    </w:p>
    <w:p w:rsidR="00686B40" w:rsidRDefault="00686B40">
      <w:pPr>
        <w:ind w:left="1080"/>
        <w:jc w:val="both"/>
      </w:pPr>
    </w:p>
    <w:p w:rsidR="00686B40" w:rsidRDefault="00686B40" w:rsidP="00354B74">
      <w:pPr>
        <w:pStyle w:val="Heading8"/>
        <w:numPr>
          <w:ilvl w:val="0"/>
          <w:numId w:val="22"/>
        </w:numPr>
        <w:jc w:val="both"/>
      </w:pPr>
      <w:r>
        <w:t>Types of Positions</w:t>
      </w:r>
    </w:p>
    <w:p w:rsidR="00686B40" w:rsidRDefault="00686B40" w:rsidP="00354B74">
      <w:pPr>
        <w:jc w:val="both"/>
      </w:pPr>
    </w:p>
    <w:p w:rsidR="00686B40" w:rsidRDefault="00686B40" w:rsidP="00354B74">
      <w:pPr>
        <w:ind w:left="720" w:firstLine="360"/>
        <w:jc w:val="both"/>
      </w:pPr>
      <w:r>
        <w:t>Each employee’s position will be designated according to the following criteria:</w:t>
      </w:r>
    </w:p>
    <w:p w:rsidR="00686B40" w:rsidRDefault="00686B40" w:rsidP="00354B74">
      <w:pPr>
        <w:jc w:val="both"/>
      </w:pPr>
    </w:p>
    <w:p w:rsidR="00686B40" w:rsidRDefault="00686B40" w:rsidP="00354B74">
      <w:pPr>
        <w:numPr>
          <w:ilvl w:val="0"/>
          <w:numId w:val="16"/>
        </w:numPr>
        <w:tabs>
          <w:tab w:val="clear" w:pos="360"/>
          <w:tab w:val="num" w:pos="1440"/>
        </w:tabs>
        <w:ind w:left="1440"/>
        <w:jc w:val="both"/>
      </w:pPr>
      <w:r>
        <w:rPr>
          <w:b/>
        </w:rPr>
        <w:t>Full-time</w:t>
      </w:r>
      <w:r w:rsidR="00174193">
        <w:rPr>
          <w:b/>
        </w:rPr>
        <w:t xml:space="preserve"> with Benefits</w:t>
      </w:r>
      <w:r>
        <w:rPr>
          <w:b/>
        </w:rPr>
        <w:t xml:space="preserve"> -- </w:t>
      </w:r>
      <w:r>
        <w:t xml:space="preserve">(Salary/Hourly) An employee who is </w:t>
      </w:r>
      <w:r w:rsidR="00174193">
        <w:t xml:space="preserve">regularly </w:t>
      </w:r>
      <w:r>
        <w:t xml:space="preserve">scheduled to work 30 hours per week on a continuous basis during the calendar year will be compensated on a salaried or hourly basis </w:t>
      </w:r>
      <w:r w:rsidR="00174193">
        <w:t>and will receive full benefits</w:t>
      </w:r>
      <w:r>
        <w:t>.</w:t>
      </w:r>
    </w:p>
    <w:p w:rsidR="00686B40" w:rsidRDefault="00686B40" w:rsidP="00354B74">
      <w:pPr>
        <w:numPr>
          <w:ilvl w:val="0"/>
          <w:numId w:val="17"/>
        </w:numPr>
        <w:tabs>
          <w:tab w:val="clear" w:pos="360"/>
          <w:tab w:val="num" w:pos="1440"/>
        </w:tabs>
        <w:ind w:left="1440"/>
        <w:jc w:val="both"/>
      </w:pPr>
      <w:r>
        <w:rPr>
          <w:b/>
        </w:rPr>
        <w:lastRenderedPageBreak/>
        <w:t>Part-time with Benefits --</w:t>
      </w:r>
      <w:r>
        <w:t xml:space="preserve"> (Salary/Hourly) An employee who is </w:t>
      </w:r>
      <w:r w:rsidR="00174193">
        <w:t xml:space="preserve">regularly </w:t>
      </w:r>
      <w:r>
        <w:t xml:space="preserve">scheduled to work 25 or more hours per week and was hired prior to February 28, 2010 </w:t>
      </w:r>
      <w:r w:rsidR="00174193">
        <w:t xml:space="preserve">or regularly </w:t>
      </w:r>
      <w:proofErr w:type="gramStart"/>
      <w:r w:rsidR="00174193">
        <w:t>scheduled</w:t>
      </w:r>
      <w:proofErr w:type="gramEnd"/>
      <w:r w:rsidR="00174193">
        <w:t xml:space="preserve"> for 30 hours per week and hired after March 1, 2010 </w:t>
      </w:r>
      <w:r>
        <w:t xml:space="preserve">will be compensated on a salaried/hourly basis and will receive </w:t>
      </w:r>
      <w:r w:rsidR="00174193">
        <w:t>full benefits</w:t>
      </w:r>
      <w:r>
        <w:t xml:space="preserve">. </w:t>
      </w:r>
    </w:p>
    <w:p w:rsidR="00686B40" w:rsidRDefault="00686B40" w:rsidP="00354B74">
      <w:pPr>
        <w:ind w:left="1080"/>
        <w:jc w:val="both"/>
      </w:pPr>
    </w:p>
    <w:p w:rsidR="00686B40" w:rsidRDefault="00686B40" w:rsidP="00354B74">
      <w:pPr>
        <w:numPr>
          <w:ilvl w:val="0"/>
          <w:numId w:val="18"/>
        </w:numPr>
        <w:tabs>
          <w:tab w:val="clear" w:pos="360"/>
          <w:tab w:val="num" w:pos="1440"/>
        </w:tabs>
        <w:ind w:left="1440"/>
        <w:jc w:val="both"/>
      </w:pPr>
      <w:r>
        <w:rPr>
          <w:b/>
        </w:rPr>
        <w:t xml:space="preserve">Part-time No Benefits -- </w:t>
      </w:r>
      <w:r>
        <w:t xml:space="preserve">(Salary/Hourly) An employee hired after March 1, 2010 who is </w:t>
      </w:r>
      <w:r w:rsidR="00174193">
        <w:t xml:space="preserve">regularly scheduled for less than 30 hours </w:t>
      </w:r>
      <w:r>
        <w:t xml:space="preserve"> per week will be compensated on a salaried/hourly basis and will receive no benefits other than pension credit (if earned)** and those that are required by State or Federal statute. </w:t>
      </w:r>
    </w:p>
    <w:p w:rsidR="00686B40" w:rsidRDefault="00686B40" w:rsidP="00354B74">
      <w:pPr>
        <w:jc w:val="both"/>
      </w:pPr>
    </w:p>
    <w:p w:rsidR="00686B40" w:rsidRDefault="00686B40" w:rsidP="00354B74">
      <w:pPr>
        <w:numPr>
          <w:ilvl w:val="0"/>
          <w:numId w:val="19"/>
        </w:numPr>
        <w:tabs>
          <w:tab w:val="clear" w:pos="360"/>
          <w:tab w:val="num" w:pos="1440"/>
        </w:tabs>
        <w:ind w:left="1440"/>
        <w:jc w:val="both"/>
      </w:pPr>
      <w:r>
        <w:rPr>
          <w:b/>
        </w:rPr>
        <w:t xml:space="preserve">Temporary -- </w:t>
      </w:r>
      <w:r>
        <w:t>An employee who is hired into one of the above categories but for a limited and specified period of time not to exceed six (6) months.  During this time the employee is eligible only for Unemployment, Worker’s Compensation, and Social Security benefits.  Beyond six months, they will be considered a regular employee and receive benefits as outlined in the employee benefit memorandum.</w:t>
      </w:r>
    </w:p>
    <w:p w:rsidR="00686B40" w:rsidRDefault="00686B40" w:rsidP="00354B74">
      <w:pPr>
        <w:ind w:left="1080"/>
        <w:jc w:val="both"/>
      </w:pPr>
    </w:p>
    <w:p w:rsidR="00686B40" w:rsidRDefault="00686B40" w:rsidP="00354B74">
      <w:pPr>
        <w:numPr>
          <w:ilvl w:val="0"/>
          <w:numId w:val="19"/>
        </w:numPr>
        <w:tabs>
          <w:tab w:val="clear" w:pos="360"/>
          <w:tab w:val="num" w:pos="1440"/>
        </w:tabs>
        <w:ind w:left="1440"/>
        <w:jc w:val="both"/>
      </w:pPr>
      <w:r>
        <w:rPr>
          <w:b/>
        </w:rPr>
        <w:t>Contract -</w:t>
      </w:r>
      <w:r>
        <w:t>- An Employee who is hired for a specific position or role but for a limited and specifi</w:t>
      </w:r>
      <w:r w:rsidR="00347128">
        <w:t>ed</w:t>
      </w:r>
      <w:r>
        <w:t xml:space="preserve"> period of time.  During the period of the contract, the employee is eligible for Unemployment, Worker’s Compensation, and Social Security benefits.  Further, they may be eligible for other employee benefits depending upon the length of their regularly schedule work week and total hours worked in a plan year.</w:t>
      </w:r>
    </w:p>
    <w:p w:rsidR="00686B40" w:rsidRDefault="00686B40" w:rsidP="00924141">
      <w:pPr>
        <w:jc w:val="both"/>
      </w:pPr>
    </w:p>
    <w:p w:rsidR="00686B40" w:rsidRDefault="00686B40" w:rsidP="00924141">
      <w:pPr>
        <w:ind w:left="1440"/>
        <w:jc w:val="both"/>
      </w:pPr>
      <w:r>
        <w:t>**</w:t>
      </w:r>
      <w:r w:rsidRPr="00924141">
        <w:rPr>
          <w:b/>
        </w:rPr>
        <w:t xml:space="preserve"> </w:t>
      </w:r>
      <w:r>
        <w:rPr>
          <w:b/>
        </w:rPr>
        <w:t>Pension Eligible Employee</w:t>
      </w:r>
      <w:r>
        <w:t xml:space="preserve"> – (Salary/Hourly) Any employee who is scheduled to work 1,000 hours per </w:t>
      </w:r>
      <w:r w:rsidR="00174193">
        <w:t xml:space="preserve">plan year (July 1 – June 30) and is </w:t>
      </w:r>
      <w:r>
        <w:t>compensated on a salaried/hourly basis</w:t>
      </w:r>
      <w:r w:rsidR="00174193">
        <w:t xml:space="preserve">.  These employees will earn a Credited Year of Service </w:t>
      </w:r>
      <w:r>
        <w:t>and be eligible to participate in Pension and other Retirement Programs [401(k) or 403(b) plans].</w:t>
      </w:r>
    </w:p>
    <w:p w:rsidR="00686B40" w:rsidRDefault="00686B40" w:rsidP="00354B74">
      <w:pPr>
        <w:jc w:val="both"/>
      </w:pPr>
    </w:p>
    <w:p w:rsidR="00686B40" w:rsidRDefault="00686B40" w:rsidP="00AE22C6">
      <w:pPr>
        <w:pStyle w:val="EndnoteText"/>
        <w:numPr>
          <w:ilvl w:val="0"/>
          <w:numId w:val="22"/>
        </w:numPr>
        <w:tabs>
          <w:tab w:val="clear" w:pos="1080"/>
          <w:tab w:val="num" w:pos="720"/>
        </w:tabs>
        <w:ind w:left="720"/>
        <w:jc w:val="both"/>
        <w:rPr>
          <w:b/>
          <w:sz w:val="24"/>
        </w:rPr>
      </w:pPr>
      <w:r>
        <w:rPr>
          <w:b/>
          <w:sz w:val="24"/>
        </w:rPr>
        <w:t>Probation Period</w:t>
      </w:r>
    </w:p>
    <w:p w:rsidR="00686B40" w:rsidRDefault="00686B40">
      <w:pPr>
        <w:pStyle w:val="EndnoteText"/>
        <w:jc w:val="both"/>
      </w:pPr>
    </w:p>
    <w:p w:rsidR="00686B40" w:rsidRDefault="00686B40">
      <w:pPr>
        <w:pStyle w:val="EndnoteText"/>
        <w:ind w:left="720"/>
        <w:jc w:val="both"/>
      </w:pPr>
      <w:r>
        <w:t xml:space="preserve">Each new employee is subject to an initial probation period of at least 90 calendar days.  This permits the </w:t>
      </w:r>
      <w:r w:rsidR="0025008F">
        <w:t>Employer</w:t>
      </w:r>
      <w:r>
        <w:t xml:space="preserve"> to evaluate the employee’s performance and it also provides an opportunity for the employee to assess whether the position is appropriate for his/her professional interests and skills. </w:t>
      </w:r>
    </w:p>
    <w:p w:rsidR="00686B40" w:rsidRDefault="00686B40">
      <w:pPr>
        <w:pStyle w:val="EndnoteText"/>
        <w:jc w:val="both"/>
      </w:pPr>
    </w:p>
    <w:p w:rsidR="00686B40" w:rsidRDefault="00686B40">
      <w:pPr>
        <w:pStyle w:val="EndnoteText"/>
        <w:ind w:left="720"/>
        <w:jc w:val="both"/>
      </w:pPr>
      <w:r>
        <w:t xml:space="preserve">Before the end of the probation period, the appropriate supervisor should evaluate the employee and a formal notation placed in his/her personnel file ending the probation period or, if the probation period is to be extended, defining the length of an additional period.  </w:t>
      </w:r>
    </w:p>
    <w:p w:rsidR="00686B40" w:rsidRDefault="00686B40">
      <w:pPr>
        <w:pStyle w:val="EndnoteText"/>
        <w:ind w:left="720"/>
        <w:jc w:val="both"/>
      </w:pPr>
    </w:p>
    <w:p w:rsidR="00686B40" w:rsidRDefault="00686B40" w:rsidP="00AE22C6">
      <w:pPr>
        <w:pStyle w:val="EndnoteText"/>
        <w:numPr>
          <w:ilvl w:val="0"/>
          <w:numId w:val="22"/>
        </w:numPr>
        <w:tabs>
          <w:tab w:val="clear" w:pos="1080"/>
          <w:tab w:val="num" w:pos="720"/>
        </w:tabs>
        <w:ind w:left="720"/>
        <w:jc w:val="both"/>
        <w:rPr>
          <w:b/>
          <w:sz w:val="24"/>
        </w:rPr>
      </w:pPr>
      <w:r>
        <w:rPr>
          <w:b/>
          <w:sz w:val="24"/>
        </w:rPr>
        <w:t>Performance Evaluations</w:t>
      </w:r>
    </w:p>
    <w:p w:rsidR="00686B40" w:rsidRDefault="00686B40">
      <w:pPr>
        <w:pStyle w:val="EndnoteText"/>
        <w:jc w:val="both"/>
      </w:pPr>
    </w:p>
    <w:p w:rsidR="00686B40" w:rsidRDefault="00686B40">
      <w:pPr>
        <w:pStyle w:val="EndnoteText"/>
        <w:ind w:left="720"/>
        <w:jc w:val="both"/>
      </w:pPr>
      <w:r>
        <w:t xml:space="preserve">Evaluations should be done for the purpose of promoting the continual growth and development of the employee and may be used in determining promotions, raises, and training opportunities.    </w:t>
      </w:r>
    </w:p>
    <w:p w:rsidR="00686B40" w:rsidRDefault="00686B40">
      <w:pPr>
        <w:pStyle w:val="EndnoteText"/>
        <w:jc w:val="both"/>
      </w:pPr>
    </w:p>
    <w:p w:rsidR="00686B40" w:rsidRDefault="00686B40" w:rsidP="00AE22C6">
      <w:pPr>
        <w:pStyle w:val="EndnoteText"/>
        <w:numPr>
          <w:ilvl w:val="0"/>
          <w:numId w:val="34"/>
        </w:numPr>
        <w:tabs>
          <w:tab w:val="clear" w:pos="360"/>
          <w:tab w:val="num" w:pos="1080"/>
        </w:tabs>
        <w:ind w:left="1080"/>
        <w:jc w:val="both"/>
      </w:pPr>
      <w:r>
        <w:rPr>
          <w:b/>
        </w:rPr>
        <w:t>Probationary Employees</w:t>
      </w:r>
      <w:r>
        <w:t xml:space="preserve"> -- Written evaluations by the employee’s immediate supervisor should be made prior to the completion of the 90-day period and prior to change of status to regular employee.</w:t>
      </w:r>
    </w:p>
    <w:p w:rsidR="00686B40" w:rsidRDefault="00686B40">
      <w:pPr>
        <w:pStyle w:val="EndnoteText"/>
        <w:ind w:left="360"/>
        <w:jc w:val="both"/>
      </w:pPr>
    </w:p>
    <w:p w:rsidR="00686B40" w:rsidRDefault="00686B40" w:rsidP="00AE22C6">
      <w:pPr>
        <w:pStyle w:val="EndnoteText"/>
        <w:numPr>
          <w:ilvl w:val="0"/>
          <w:numId w:val="33"/>
        </w:numPr>
        <w:tabs>
          <w:tab w:val="clear" w:pos="360"/>
          <w:tab w:val="num" w:pos="1080"/>
        </w:tabs>
        <w:ind w:left="1080"/>
        <w:jc w:val="both"/>
      </w:pPr>
      <w:r>
        <w:rPr>
          <w:b/>
        </w:rPr>
        <w:t>Regular Employees</w:t>
      </w:r>
      <w:r>
        <w:t xml:space="preserve"> – All employees should receive periodic evaluations, at least annually, by their immediate supervisors.</w:t>
      </w:r>
    </w:p>
    <w:p w:rsidR="00686B40" w:rsidRDefault="00686B40">
      <w:pPr>
        <w:pStyle w:val="EndnoteText"/>
        <w:jc w:val="both"/>
      </w:pPr>
    </w:p>
    <w:p w:rsidR="00686B40" w:rsidRDefault="00686B40" w:rsidP="00AE22C6">
      <w:pPr>
        <w:pStyle w:val="EndnoteText"/>
        <w:numPr>
          <w:ilvl w:val="0"/>
          <w:numId w:val="32"/>
        </w:numPr>
        <w:tabs>
          <w:tab w:val="clear" w:pos="360"/>
          <w:tab w:val="num" w:pos="1080"/>
        </w:tabs>
        <w:ind w:left="1080"/>
        <w:jc w:val="both"/>
      </w:pPr>
      <w:r>
        <w:rPr>
          <w:b/>
        </w:rPr>
        <w:t>Unfavorable Evaluations</w:t>
      </w:r>
      <w:r>
        <w:t xml:space="preserve"> – In the event that an employee receives an unfavorable evaluation, the employee may respond to that evaluation in writing and that response will be kept as part of the employee’s personnel file.  Employees receiving an unfavorable evaluation should be re-evaluated in no more than 90 calendar days.  A second unfavorable evaluation will be considered as a written disciplinary statement as described in Section 4 of this handbook.</w:t>
      </w:r>
    </w:p>
    <w:p w:rsidR="00686B40" w:rsidRDefault="00686B40">
      <w:pPr>
        <w:pStyle w:val="EndnoteText"/>
        <w:jc w:val="both"/>
      </w:pPr>
    </w:p>
    <w:p w:rsidR="00686B40" w:rsidRDefault="00686B40" w:rsidP="00AE22C6">
      <w:pPr>
        <w:pStyle w:val="EndnoteText"/>
        <w:numPr>
          <w:ilvl w:val="0"/>
          <w:numId w:val="22"/>
        </w:numPr>
        <w:tabs>
          <w:tab w:val="clear" w:pos="1080"/>
          <w:tab w:val="num" w:pos="720"/>
        </w:tabs>
        <w:ind w:left="720"/>
        <w:jc w:val="both"/>
        <w:rPr>
          <w:b/>
          <w:sz w:val="24"/>
        </w:rPr>
      </w:pPr>
      <w:r>
        <w:rPr>
          <w:b/>
          <w:sz w:val="24"/>
        </w:rPr>
        <w:t>Personnel Records</w:t>
      </w:r>
    </w:p>
    <w:p w:rsidR="00686B40" w:rsidRDefault="00686B40">
      <w:pPr>
        <w:pStyle w:val="EndnoteText"/>
        <w:jc w:val="both"/>
      </w:pPr>
    </w:p>
    <w:p w:rsidR="00686B40" w:rsidRDefault="00686B40">
      <w:pPr>
        <w:pStyle w:val="EndnoteText"/>
        <w:ind w:left="720"/>
        <w:jc w:val="both"/>
      </w:pPr>
      <w:r>
        <w:t>A cumulative personnel record is maintained for</w:t>
      </w:r>
      <w:r w:rsidR="00325913">
        <w:t xml:space="preserve"> each employee by the </w:t>
      </w:r>
      <w:r w:rsidR="0025008F">
        <w:t>Employer</w:t>
      </w:r>
      <w:r>
        <w:t>.</w:t>
      </w:r>
    </w:p>
    <w:p w:rsidR="00686B40" w:rsidRDefault="00686B40">
      <w:pPr>
        <w:pStyle w:val="EndnoteText"/>
        <w:jc w:val="both"/>
      </w:pPr>
    </w:p>
    <w:p w:rsidR="00686B40" w:rsidRDefault="00686B40" w:rsidP="00AF5A01">
      <w:pPr>
        <w:pStyle w:val="EndnoteText"/>
        <w:ind w:left="720"/>
        <w:jc w:val="both"/>
      </w:pPr>
      <w:r>
        <w:t>All personnel records are confidential and available only to the employee and appropriate supervisory personnel.  No information is released without authoriz</w:t>
      </w:r>
      <w:r w:rsidR="00270F1A">
        <w:t>ation</w:t>
      </w:r>
      <w:r>
        <w:t>.  Employees may review their personnel file during regular business hours, provided they make a reasonable and timely request.</w:t>
      </w:r>
    </w:p>
    <w:p w:rsidR="006245D7" w:rsidRDefault="006245D7" w:rsidP="00AF5A01">
      <w:pPr>
        <w:pStyle w:val="EndnoteText"/>
        <w:ind w:left="720"/>
        <w:jc w:val="both"/>
      </w:pPr>
    </w:p>
    <w:p w:rsidR="00686B40" w:rsidRDefault="00686B40">
      <w:pPr>
        <w:pStyle w:val="EndnoteText"/>
        <w:ind w:left="720"/>
        <w:jc w:val="both"/>
      </w:pPr>
      <w:r>
        <w:t>All employees will pro</w:t>
      </w:r>
      <w:r w:rsidR="00325913">
        <w:t xml:space="preserve">mptly inform the </w:t>
      </w:r>
      <w:r w:rsidR="0025008F">
        <w:t>Employer</w:t>
      </w:r>
      <w:r w:rsidR="00270F1A">
        <w:t xml:space="preserve"> of any change in address, </w:t>
      </w:r>
      <w:r>
        <w:t>teleph</w:t>
      </w:r>
      <w:r w:rsidR="00270F1A">
        <w:t>one number or other changes in demographic information</w:t>
      </w:r>
      <w:r>
        <w:t>.</w:t>
      </w:r>
    </w:p>
    <w:p w:rsidR="00686B40" w:rsidRDefault="00686B40">
      <w:pPr>
        <w:pStyle w:val="EndnoteText"/>
        <w:jc w:val="both"/>
      </w:pPr>
    </w:p>
    <w:p w:rsidR="00270F1A" w:rsidRDefault="00270F1A">
      <w:pPr>
        <w:pStyle w:val="EndnoteText"/>
        <w:jc w:val="both"/>
      </w:pPr>
    </w:p>
    <w:p w:rsidR="00325913" w:rsidRDefault="00325913">
      <w:pPr>
        <w:pStyle w:val="EndnoteText"/>
        <w:jc w:val="both"/>
      </w:pPr>
    </w:p>
    <w:p w:rsidR="00686B40" w:rsidRDefault="00686B40" w:rsidP="00AE22C6">
      <w:pPr>
        <w:pStyle w:val="EndnoteText"/>
        <w:numPr>
          <w:ilvl w:val="0"/>
          <w:numId w:val="22"/>
        </w:numPr>
        <w:tabs>
          <w:tab w:val="clear" w:pos="1080"/>
          <w:tab w:val="num" w:pos="720"/>
        </w:tabs>
        <w:ind w:left="720"/>
        <w:jc w:val="both"/>
        <w:rPr>
          <w:b/>
          <w:sz w:val="24"/>
        </w:rPr>
      </w:pPr>
      <w:r>
        <w:rPr>
          <w:b/>
          <w:sz w:val="24"/>
        </w:rPr>
        <w:t xml:space="preserve">Outside Employment and Appointments </w:t>
      </w:r>
    </w:p>
    <w:p w:rsidR="00686B40" w:rsidRDefault="00686B40">
      <w:pPr>
        <w:pStyle w:val="EndnoteText"/>
        <w:ind w:left="720"/>
        <w:jc w:val="both"/>
      </w:pPr>
    </w:p>
    <w:p w:rsidR="00686B40" w:rsidRDefault="00686B40">
      <w:pPr>
        <w:pStyle w:val="EndnoteText"/>
        <w:ind w:left="720"/>
        <w:jc w:val="both"/>
      </w:pPr>
      <w:r>
        <w:t xml:space="preserve">Although the </w:t>
      </w:r>
      <w:r w:rsidR="0025008F">
        <w:t>Employer</w:t>
      </w:r>
      <w:r>
        <w:t xml:space="preserve"> does not discourage outside employment and does encourage civic involvement, such activities could occasionally create a conflict of interest</w:t>
      </w:r>
      <w:r w:rsidR="005D2320">
        <w:t xml:space="preserve"> or adversely affect job performance</w:t>
      </w:r>
      <w:r>
        <w:t xml:space="preserve">.  An employee considering such activities should consult with the </w:t>
      </w:r>
      <w:r w:rsidR="0025008F">
        <w:t>Employer</w:t>
      </w:r>
      <w:r w:rsidR="00D54F45">
        <w:t xml:space="preserve"> and obtain </w:t>
      </w:r>
      <w:r>
        <w:t>approval from his/her immediate supervisor prior to making any significant commitments.</w:t>
      </w:r>
    </w:p>
    <w:p w:rsidR="00686B40" w:rsidRDefault="00686B40">
      <w:pPr>
        <w:pStyle w:val="EndnoteText"/>
        <w:jc w:val="both"/>
        <w:rPr>
          <w:b/>
        </w:rPr>
      </w:pPr>
    </w:p>
    <w:p w:rsidR="00686B40" w:rsidRDefault="00686B40">
      <w:pPr>
        <w:pStyle w:val="EndnoteText"/>
        <w:numPr>
          <w:ilvl w:val="0"/>
          <w:numId w:val="20"/>
        </w:numPr>
        <w:jc w:val="both"/>
        <w:rPr>
          <w:b/>
          <w:sz w:val="24"/>
        </w:rPr>
      </w:pPr>
      <w:r>
        <w:rPr>
          <w:b/>
        </w:rPr>
        <w:t xml:space="preserve"> </w:t>
      </w:r>
      <w:r>
        <w:rPr>
          <w:b/>
          <w:sz w:val="24"/>
        </w:rPr>
        <w:t>ATTENDANCE AND WORK RULES</w:t>
      </w:r>
    </w:p>
    <w:p w:rsidR="00686B40" w:rsidRDefault="00686B40">
      <w:pPr>
        <w:pStyle w:val="EndnoteText"/>
        <w:tabs>
          <w:tab w:val="left" w:pos="4500"/>
        </w:tabs>
        <w:jc w:val="both"/>
        <w:rPr>
          <w:b/>
        </w:rPr>
      </w:pPr>
    </w:p>
    <w:p w:rsidR="00686B40" w:rsidRDefault="00686B40">
      <w:pPr>
        <w:pStyle w:val="EndnoteText"/>
        <w:numPr>
          <w:ilvl w:val="0"/>
          <w:numId w:val="23"/>
        </w:numPr>
        <w:tabs>
          <w:tab w:val="left" w:pos="4500"/>
        </w:tabs>
        <w:jc w:val="both"/>
        <w:rPr>
          <w:b/>
          <w:sz w:val="24"/>
        </w:rPr>
      </w:pPr>
      <w:r>
        <w:rPr>
          <w:b/>
          <w:sz w:val="24"/>
        </w:rPr>
        <w:t xml:space="preserve"> Attendance and Absences</w:t>
      </w:r>
    </w:p>
    <w:p w:rsidR="00686B40" w:rsidRDefault="00686B40">
      <w:pPr>
        <w:pStyle w:val="EndnoteText"/>
        <w:jc w:val="both"/>
      </w:pPr>
    </w:p>
    <w:p w:rsidR="00686B40" w:rsidRDefault="00686B40" w:rsidP="00960ABC">
      <w:pPr>
        <w:pStyle w:val="EndnoteText"/>
        <w:ind w:left="1080"/>
        <w:jc w:val="both"/>
      </w:pPr>
      <w:r>
        <w:t xml:space="preserve">Employees are expected to maintain good attendance records.  When absent from work on a scheduled workday, an employee must notify his/her immediate supervisor of the reason for an absence.  Further, supervisors should be notified at the beginning of the workday to allow adjustments in staffing if necessary.  If the absence is to continue beyond the first day, the employee must notify the supervisor on a daily basis with a satisfactory explanation unless otherwise arranged.  </w:t>
      </w:r>
      <w:r w:rsidRPr="00485E3D">
        <w:rPr>
          <w:b/>
        </w:rPr>
        <w:t>Absence for two consecutive workdays without notifying the supervisor is considered a voluntary resignation.</w:t>
      </w:r>
    </w:p>
    <w:p w:rsidR="00686B40" w:rsidRDefault="00686B40" w:rsidP="00960ABC">
      <w:pPr>
        <w:pStyle w:val="EndnoteText"/>
        <w:ind w:left="1080"/>
        <w:jc w:val="both"/>
      </w:pPr>
    </w:p>
    <w:p w:rsidR="00686B40" w:rsidRDefault="00686B40">
      <w:pPr>
        <w:pStyle w:val="EndnoteText"/>
        <w:ind w:left="1080"/>
        <w:jc w:val="both"/>
      </w:pPr>
      <w:r>
        <w:t>All absences must be charg</w:t>
      </w:r>
      <w:r w:rsidR="00270F1A">
        <w:t>ed to the appropriate accrued sick or</w:t>
      </w:r>
      <w:r>
        <w:t xml:space="preserve"> vacation time.  After appropriate paid leave has been used, unpaid leave may be granted.</w:t>
      </w:r>
    </w:p>
    <w:p w:rsidR="00686B40" w:rsidRDefault="00686B40">
      <w:pPr>
        <w:pStyle w:val="EndnoteText"/>
        <w:jc w:val="both"/>
      </w:pPr>
    </w:p>
    <w:p w:rsidR="00686B40" w:rsidRPr="00485E3D" w:rsidRDefault="00686B40">
      <w:pPr>
        <w:pStyle w:val="EndnoteText"/>
        <w:ind w:left="720" w:firstLine="360"/>
        <w:jc w:val="both"/>
        <w:rPr>
          <w:b/>
        </w:rPr>
      </w:pPr>
      <w:r w:rsidRPr="00485E3D">
        <w:rPr>
          <w:b/>
        </w:rPr>
        <w:t>An absence is unexcused if not approved by the immediate supervisor.</w:t>
      </w:r>
    </w:p>
    <w:p w:rsidR="00686B40" w:rsidRDefault="00686B40">
      <w:pPr>
        <w:pStyle w:val="EndnoteText"/>
        <w:ind w:left="1080"/>
        <w:jc w:val="both"/>
      </w:pPr>
    </w:p>
    <w:p w:rsidR="00686B40" w:rsidRDefault="00686B40">
      <w:pPr>
        <w:pStyle w:val="EndnoteText"/>
        <w:numPr>
          <w:ilvl w:val="0"/>
          <w:numId w:val="23"/>
        </w:numPr>
        <w:jc w:val="both"/>
        <w:rPr>
          <w:b/>
          <w:sz w:val="24"/>
        </w:rPr>
      </w:pPr>
      <w:r>
        <w:rPr>
          <w:b/>
          <w:sz w:val="24"/>
        </w:rPr>
        <w:t>Overtime</w:t>
      </w:r>
    </w:p>
    <w:p w:rsidR="00686B40" w:rsidRDefault="00686B40">
      <w:pPr>
        <w:pStyle w:val="EndnoteText"/>
        <w:ind w:left="720"/>
        <w:jc w:val="both"/>
      </w:pPr>
    </w:p>
    <w:p w:rsidR="00686B40" w:rsidRDefault="00686B40" w:rsidP="00D51ADA">
      <w:pPr>
        <w:pStyle w:val="EndnoteText"/>
        <w:ind w:left="1080"/>
        <w:jc w:val="both"/>
      </w:pPr>
      <w:r>
        <w:t xml:space="preserve">All employees, except those exempted as executive, administrative, or professional employees, are covered by the overtime provisions of the Federal Fair Labor Standards Act of 1938.All non-exempt employees who work beyond 40 hours per week will be compensated at a rate of time and one-half their regular hourly rate for their overtime.  Employees may not authorize their own overtime.  </w:t>
      </w:r>
      <w:r w:rsidRPr="00510DC2">
        <w:rPr>
          <w:b/>
        </w:rPr>
        <w:t xml:space="preserve">All overtime </w:t>
      </w:r>
      <w:r w:rsidR="00270F1A">
        <w:rPr>
          <w:b/>
        </w:rPr>
        <w:t xml:space="preserve">work must receive prior </w:t>
      </w:r>
      <w:r w:rsidRPr="00510DC2">
        <w:rPr>
          <w:b/>
        </w:rPr>
        <w:t>authorization from the employee’s supervisor.</w:t>
      </w:r>
    </w:p>
    <w:p w:rsidR="00686B40" w:rsidRDefault="00686B40">
      <w:pPr>
        <w:pStyle w:val="EndnoteText"/>
        <w:ind w:left="720"/>
        <w:jc w:val="both"/>
      </w:pPr>
    </w:p>
    <w:p w:rsidR="00686B40" w:rsidRDefault="00686B40">
      <w:pPr>
        <w:pStyle w:val="EndnoteText"/>
        <w:numPr>
          <w:ilvl w:val="0"/>
          <w:numId w:val="23"/>
        </w:numPr>
        <w:jc w:val="both"/>
        <w:rPr>
          <w:b/>
          <w:sz w:val="24"/>
        </w:rPr>
      </w:pPr>
      <w:r>
        <w:rPr>
          <w:b/>
          <w:sz w:val="24"/>
        </w:rPr>
        <w:t>Time Records</w:t>
      </w:r>
    </w:p>
    <w:p w:rsidR="00686B40" w:rsidRDefault="00686B40">
      <w:pPr>
        <w:pStyle w:val="EndnoteText"/>
        <w:ind w:left="720"/>
        <w:jc w:val="both"/>
      </w:pPr>
    </w:p>
    <w:p w:rsidR="00686B40" w:rsidRPr="00EC6757" w:rsidRDefault="00686B40">
      <w:pPr>
        <w:pStyle w:val="EndnoteText"/>
        <w:ind w:left="1080"/>
        <w:jc w:val="both"/>
      </w:pPr>
      <w:r>
        <w:t>All employees must fill out and submit the</w:t>
      </w:r>
      <w:r w:rsidR="0028127D">
        <w:t xml:space="preserve"> appropriate time sheets</w:t>
      </w:r>
      <w:proofErr w:type="gramStart"/>
      <w:r w:rsidR="0028127D">
        <w:t>.</w:t>
      </w:r>
      <w:r>
        <w:t>.</w:t>
      </w:r>
      <w:proofErr w:type="gramEnd"/>
      <w:r>
        <w:t xml:space="preserve">  Their respective supervisors will approve and submi</w:t>
      </w:r>
      <w:r w:rsidR="0028127D">
        <w:t>t the time record to the Business</w:t>
      </w:r>
      <w:r>
        <w:t xml:space="preserve"> Office.  Employees are required to report all time worked on these time cards.  </w:t>
      </w:r>
      <w:r w:rsidR="00D54F45">
        <w:t>Changes to time records</w:t>
      </w:r>
      <w:r w:rsidR="00453CFE">
        <w:t xml:space="preserve">, if necessary due to </w:t>
      </w:r>
      <w:proofErr w:type="gramStart"/>
      <w:r w:rsidR="00453CFE">
        <w:t>a</w:t>
      </w:r>
      <w:proofErr w:type="gramEnd"/>
      <w:r w:rsidR="00453CFE">
        <w:t xml:space="preserve"> unforeseen differences in actual work schedule</w:t>
      </w:r>
      <w:r w:rsidR="00D54F45">
        <w:t xml:space="preserve"> after approval by the supervisor</w:t>
      </w:r>
      <w:r w:rsidR="00453CFE">
        <w:t>,</w:t>
      </w:r>
      <w:r w:rsidR="00D54F45">
        <w:t xml:space="preserve"> can be made b</w:t>
      </w:r>
      <w:r w:rsidR="0028127D">
        <w:t xml:space="preserve">y contacting the Business </w:t>
      </w:r>
      <w:r w:rsidR="00D54F45">
        <w:t xml:space="preserve">Office. </w:t>
      </w:r>
      <w:r>
        <w:t xml:space="preserve">Working, without reporting the time, is strictly prohibited and will result in disciplinary action, up to and including termination of employment.  </w:t>
      </w:r>
    </w:p>
    <w:p w:rsidR="00686B40" w:rsidRPr="00EC6757" w:rsidRDefault="00686B40">
      <w:pPr>
        <w:pStyle w:val="EndnoteText"/>
        <w:ind w:left="1080"/>
        <w:jc w:val="both"/>
        <w:rPr>
          <w:color w:val="FF0000"/>
        </w:rPr>
      </w:pPr>
    </w:p>
    <w:p w:rsidR="00686B40" w:rsidRPr="00510DC2" w:rsidRDefault="00686B40" w:rsidP="00510DC2">
      <w:pPr>
        <w:pStyle w:val="EndnoteText"/>
        <w:numPr>
          <w:ilvl w:val="0"/>
          <w:numId w:val="23"/>
        </w:numPr>
        <w:jc w:val="both"/>
        <w:rPr>
          <w:b/>
          <w:sz w:val="24"/>
          <w:szCs w:val="24"/>
        </w:rPr>
      </w:pPr>
      <w:bookmarkStart w:id="3" w:name="_Toc126391315"/>
      <w:r w:rsidRPr="00510DC2">
        <w:rPr>
          <w:b/>
          <w:sz w:val="24"/>
          <w:szCs w:val="24"/>
        </w:rPr>
        <w:t>Meals/Breaks</w:t>
      </w:r>
      <w:bookmarkEnd w:id="3"/>
    </w:p>
    <w:p w:rsidR="00686B40" w:rsidRDefault="00686B40" w:rsidP="00510DC2">
      <w:pPr>
        <w:pStyle w:val="EndnoteText"/>
        <w:ind w:left="1080"/>
        <w:jc w:val="both"/>
        <w:rPr>
          <w:b/>
          <w:sz w:val="24"/>
        </w:rPr>
      </w:pPr>
    </w:p>
    <w:p w:rsidR="00686B40" w:rsidRPr="00D51ADA" w:rsidRDefault="00270F1A" w:rsidP="00D51ADA">
      <w:pPr>
        <w:pStyle w:val="EndnoteText"/>
        <w:ind w:left="1080"/>
        <w:jc w:val="both"/>
      </w:pPr>
      <w:r>
        <w:t xml:space="preserve">Hourly employees are </w:t>
      </w:r>
      <w:proofErr w:type="gramStart"/>
      <w:r>
        <w:t>provided</w:t>
      </w:r>
      <w:r w:rsidR="00453CFE">
        <w:t xml:space="preserve">  an</w:t>
      </w:r>
      <w:proofErr w:type="gramEnd"/>
      <w:r w:rsidR="00453CFE">
        <w:t xml:space="preserve"> unpaid 60</w:t>
      </w:r>
      <w:r w:rsidR="00686B40">
        <w:t xml:space="preserve"> minute meal break for each 6 hour work day and a paid 15 minute break for each four hour work period.  Exempt employees are not subjected to these provisions.  Employees are expected to utilize meal and break periods for smoking</w:t>
      </w:r>
      <w:r>
        <w:t xml:space="preserve"> in designated areas</w:t>
      </w:r>
      <w:r w:rsidR="00686B40">
        <w:t>.</w:t>
      </w:r>
      <w:r w:rsidR="00D51ADA">
        <w:t xml:space="preserve">  </w:t>
      </w:r>
      <w:r w:rsidR="00686B40">
        <w:t>Employees must notify his/her supervisor before taking a meal or break period</w:t>
      </w:r>
      <w:r w:rsidR="00453CFE">
        <w:t xml:space="preserve"> or if they wish to skip the lunch period and adjust their work day schedule</w:t>
      </w:r>
      <w:proofErr w:type="gramStart"/>
      <w:r w:rsidR="00453CFE">
        <w:t>.</w:t>
      </w:r>
      <w:r w:rsidR="00686B40">
        <w:t>.</w:t>
      </w:r>
      <w:proofErr w:type="gramEnd"/>
    </w:p>
    <w:p w:rsidR="00686B40" w:rsidRDefault="00686B40" w:rsidP="00510DC2">
      <w:pPr>
        <w:pStyle w:val="Heading8"/>
        <w:tabs>
          <w:tab w:val="num" w:pos="1080"/>
        </w:tabs>
        <w:jc w:val="both"/>
      </w:pPr>
    </w:p>
    <w:p w:rsidR="00686B40" w:rsidRPr="00510DC2" w:rsidRDefault="00686B40" w:rsidP="00510DC2">
      <w:pPr>
        <w:pStyle w:val="EndnoteText"/>
        <w:numPr>
          <w:ilvl w:val="0"/>
          <w:numId w:val="23"/>
        </w:numPr>
        <w:jc w:val="both"/>
        <w:rPr>
          <w:b/>
          <w:sz w:val="24"/>
          <w:szCs w:val="24"/>
        </w:rPr>
      </w:pPr>
      <w:r w:rsidRPr="00510DC2">
        <w:rPr>
          <w:b/>
          <w:sz w:val="24"/>
          <w:szCs w:val="24"/>
        </w:rPr>
        <w:t xml:space="preserve">Personal Appearance </w:t>
      </w:r>
    </w:p>
    <w:p w:rsidR="00686B40" w:rsidRDefault="00686B40" w:rsidP="00510DC2">
      <w:pPr>
        <w:pStyle w:val="EndnoteText"/>
        <w:tabs>
          <w:tab w:val="num" w:pos="1080"/>
        </w:tabs>
        <w:ind w:left="1080"/>
        <w:jc w:val="both"/>
      </w:pPr>
    </w:p>
    <w:p w:rsidR="00686B40" w:rsidRPr="00D51ADA" w:rsidRDefault="0028127D" w:rsidP="00D51ADA">
      <w:pPr>
        <w:pStyle w:val="EndnoteText"/>
        <w:tabs>
          <w:tab w:val="num" w:pos="1080"/>
        </w:tabs>
        <w:ind w:left="1080"/>
        <w:jc w:val="both"/>
      </w:pPr>
      <w:proofErr w:type="gramStart"/>
      <w:r>
        <w:t xml:space="preserve">This </w:t>
      </w:r>
      <w:r w:rsidR="00270F1A">
        <w:t xml:space="preserve"> </w:t>
      </w:r>
      <w:r w:rsidR="00453CFE">
        <w:t>is</w:t>
      </w:r>
      <w:proofErr w:type="gramEnd"/>
      <w:r w:rsidR="00453CFE">
        <w:t xml:space="preserve"> a</w:t>
      </w:r>
      <w:r w:rsidR="00686B40" w:rsidRPr="00B7108F">
        <w:t xml:space="preserve"> professional worksite</w:t>
      </w:r>
      <w:r w:rsidR="00686B40">
        <w:t>s</w:t>
      </w:r>
      <w:r w:rsidR="00686B40" w:rsidRPr="00B7108F">
        <w:t xml:space="preserve"> and employees provide a public service.  Employees often come into contact with many persons from both the Church community and the general public.  All employees are expected to be neat in appearance and dress </w:t>
      </w:r>
      <w:r w:rsidR="00686B40">
        <w:t>in a manner consistent with the responsibilities of their position. Supervisors are responsible for determining the appropriate attire for their employees. By extension, one’s work space must be kept clean and neat at all times.</w:t>
      </w:r>
    </w:p>
    <w:p w:rsidR="00686B40" w:rsidRDefault="00686B40">
      <w:pPr>
        <w:pStyle w:val="EndnoteText"/>
        <w:ind w:left="1080"/>
        <w:jc w:val="both"/>
      </w:pPr>
    </w:p>
    <w:p w:rsidR="00686B40" w:rsidRDefault="00686B40">
      <w:pPr>
        <w:pStyle w:val="EndnoteText"/>
        <w:jc w:val="both"/>
      </w:pPr>
    </w:p>
    <w:p w:rsidR="0028127D" w:rsidRDefault="0028127D">
      <w:pPr>
        <w:pStyle w:val="EndnoteText"/>
        <w:jc w:val="both"/>
      </w:pPr>
    </w:p>
    <w:p w:rsidR="0028127D" w:rsidRDefault="0028127D">
      <w:pPr>
        <w:pStyle w:val="EndnoteText"/>
        <w:jc w:val="both"/>
      </w:pPr>
    </w:p>
    <w:p w:rsidR="0028127D" w:rsidRDefault="0028127D">
      <w:pPr>
        <w:pStyle w:val="EndnoteText"/>
        <w:jc w:val="both"/>
      </w:pPr>
    </w:p>
    <w:p w:rsidR="003D781C" w:rsidRDefault="003D781C">
      <w:pPr>
        <w:pStyle w:val="EndnoteText"/>
        <w:jc w:val="both"/>
      </w:pPr>
    </w:p>
    <w:p w:rsidR="00686B40" w:rsidRDefault="00686B40">
      <w:pPr>
        <w:pStyle w:val="EndnoteText"/>
        <w:numPr>
          <w:ilvl w:val="0"/>
          <w:numId w:val="20"/>
        </w:numPr>
        <w:jc w:val="both"/>
        <w:rPr>
          <w:b/>
          <w:sz w:val="24"/>
        </w:rPr>
      </w:pPr>
      <w:r>
        <w:rPr>
          <w:b/>
          <w:sz w:val="24"/>
        </w:rPr>
        <w:lastRenderedPageBreak/>
        <w:t>DISCIPLINARY PROCEDURES</w:t>
      </w:r>
    </w:p>
    <w:p w:rsidR="00686B40" w:rsidRDefault="00686B40">
      <w:pPr>
        <w:pStyle w:val="EndnoteText"/>
        <w:jc w:val="both"/>
      </w:pPr>
    </w:p>
    <w:p w:rsidR="00686B40" w:rsidRDefault="00186353" w:rsidP="008459F3">
      <w:pPr>
        <w:pStyle w:val="EndnoteText"/>
        <w:ind w:left="360"/>
        <w:jc w:val="both"/>
      </w:pPr>
      <w:r>
        <w:t xml:space="preserve">The </w:t>
      </w:r>
      <w:r w:rsidR="0025008F">
        <w:t>Employer</w:t>
      </w:r>
      <w:r w:rsidR="00686B40">
        <w:t xml:space="preserve"> reserves the right to address unacceptable w</w:t>
      </w:r>
      <w:r>
        <w:t xml:space="preserve">ork behaviors.  Generally, the </w:t>
      </w:r>
      <w:r w:rsidR="0025008F">
        <w:t>Employer</w:t>
      </w:r>
      <w:r w:rsidR="00686B40">
        <w:t xml:space="preserve"> believes in progressive discipline, meaning that, where possible, it is usually best to deal with problems with friendly reminders first, and then more formal discipline if the problem continues.  However, immediate discharge from employment may become necessary, if the infraction warrants it.  </w:t>
      </w:r>
    </w:p>
    <w:p w:rsidR="008459F3" w:rsidRDefault="008459F3" w:rsidP="008459F3">
      <w:pPr>
        <w:pStyle w:val="EndnoteText"/>
        <w:ind w:left="360"/>
        <w:jc w:val="both"/>
      </w:pPr>
    </w:p>
    <w:p w:rsidR="00686B40" w:rsidRDefault="00686B40" w:rsidP="008459F3">
      <w:pPr>
        <w:pStyle w:val="EndnoteText"/>
        <w:ind w:left="360"/>
        <w:jc w:val="both"/>
      </w:pPr>
      <w:r>
        <w:t>If any action is needed, the seriousness of the infraction, the past record of the employee and the circumstances surrounding the matter</w:t>
      </w:r>
      <w:r>
        <w:rPr>
          <w:i/>
        </w:rPr>
        <w:t xml:space="preserve"> </w:t>
      </w:r>
      <w:r>
        <w:t>will always be taken into account.</w:t>
      </w:r>
    </w:p>
    <w:p w:rsidR="008459F3" w:rsidRDefault="008459F3" w:rsidP="008459F3">
      <w:pPr>
        <w:pStyle w:val="EndnoteText"/>
        <w:ind w:left="360"/>
        <w:jc w:val="both"/>
      </w:pPr>
    </w:p>
    <w:p w:rsidR="008459F3" w:rsidRDefault="00686B40">
      <w:pPr>
        <w:pStyle w:val="EndnoteText"/>
        <w:ind w:left="360"/>
        <w:jc w:val="both"/>
      </w:pPr>
      <w:r>
        <w:t xml:space="preserve">Actions will also depend on a number of other factors such as the nature and responsibility of the employee’s job, the nature of the conduct in question, job performance and, whether all the circumstances suggest that the employee is likely to make a meaningful contribution to the work of the </w:t>
      </w:r>
      <w:r w:rsidR="0025008F">
        <w:t>Employer</w:t>
      </w:r>
      <w:r w:rsidR="008459F3">
        <w:t xml:space="preserve"> in the future. </w:t>
      </w:r>
    </w:p>
    <w:p w:rsidR="008459F3" w:rsidRDefault="008459F3">
      <w:pPr>
        <w:pStyle w:val="EndnoteText"/>
        <w:ind w:left="360"/>
        <w:jc w:val="both"/>
      </w:pPr>
    </w:p>
    <w:p w:rsidR="008459F3" w:rsidRDefault="008459F3">
      <w:pPr>
        <w:pStyle w:val="EndnoteText"/>
        <w:ind w:left="360"/>
        <w:jc w:val="both"/>
      </w:pPr>
      <w:r>
        <w:t>All disciplinary actions require consultation with the Executive Director of Human Resources a</w:t>
      </w:r>
      <w:r w:rsidR="0028127D">
        <w:t>nd approval of the Pastor</w:t>
      </w:r>
      <w:r>
        <w:t>.</w:t>
      </w:r>
    </w:p>
    <w:p w:rsidR="008459F3" w:rsidRDefault="008459F3">
      <w:pPr>
        <w:pStyle w:val="EndnoteText"/>
        <w:ind w:left="360"/>
        <w:jc w:val="both"/>
      </w:pPr>
    </w:p>
    <w:p w:rsidR="00686B40" w:rsidRDefault="00686B40">
      <w:pPr>
        <w:pStyle w:val="EndnoteText"/>
        <w:ind w:left="360"/>
        <w:jc w:val="both"/>
      </w:pPr>
      <w:r>
        <w:t xml:space="preserve">The following is a non-exclusive list of the disciplinary measures used by the </w:t>
      </w:r>
      <w:r w:rsidR="0025008F">
        <w:t>Employer</w:t>
      </w:r>
      <w:r>
        <w:t xml:space="preserve">.  </w:t>
      </w:r>
    </w:p>
    <w:p w:rsidR="00686B40" w:rsidRDefault="00686B40">
      <w:pPr>
        <w:pStyle w:val="EndnoteText"/>
        <w:jc w:val="both"/>
      </w:pPr>
    </w:p>
    <w:p w:rsidR="00686B40" w:rsidRPr="008459F3" w:rsidRDefault="00686B40" w:rsidP="008459F3">
      <w:pPr>
        <w:pStyle w:val="EndnoteText"/>
        <w:numPr>
          <w:ilvl w:val="0"/>
          <w:numId w:val="26"/>
        </w:numPr>
        <w:tabs>
          <w:tab w:val="clear" w:pos="360"/>
          <w:tab w:val="num" w:pos="1080"/>
        </w:tabs>
        <w:ind w:left="1080"/>
        <w:jc w:val="both"/>
        <w:rPr>
          <w:b/>
          <w:sz w:val="24"/>
        </w:rPr>
      </w:pPr>
      <w:r>
        <w:rPr>
          <w:b/>
          <w:sz w:val="24"/>
        </w:rPr>
        <w:t>Verbal Counseling</w:t>
      </w:r>
    </w:p>
    <w:p w:rsidR="00686B40" w:rsidRDefault="00686B40">
      <w:pPr>
        <w:pStyle w:val="EndnoteText"/>
        <w:ind w:left="1080"/>
        <w:jc w:val="both"/>
      </w:pPr>
      <w:r>
        <w:t>The supervisor meets with the employee, identifies and discusses the concerns, and then involves the employee in identifying ways to correct these concerns.  A time frame for improvement is usually established and agreed upon between the supervisor and the employee.</w:t>
      </w:r>
    </w:p>
    <w:p w:rsidR="00686B40" w:rsidRDefault="00686B40">
      <w:pPr>
        <w:pStyle w:val="EndnoteText"/>
        <w:jc w:val="both"/>
      </w:pPr>
    </w:p>
    <w:p w:rsidR="00686B40" w:rsidRPr="008459F3" w:rsidRDefault="00686B40" w:rsidP="008459F3">
      <w:pPr>
        <w:pStyle w:val="EndnoteText"/>
        <w:numPr>
          <w:ilvl w:val="0"/>
          <w:numId w:val="26"/>
        </w:numPr>
        <w:tabs>
          <w:tab w:val="clear" w:pos="360"/>
          <w:tab w:val="num" w:pos="1080"/>
        </w:tabs>
        <w:ind w:left="1080"/>
        <w:jc w:val="both"/>
        <w:rPr>
          <w:b/>
          <w:sz w:val="24"/>
        </w:rPr>
      </w:pPr>
      <w:r>
        <w:rPr>
          <w:b/>
          <w:sz w:val="24"/>
        </w:rPr>
        <w:t>Written Warning</w:t>
      </w:r>
    </w:p>
    <w:p w:rsidR="00686B40" w:rsidRDefault="00686B40">
      <w:pPr>
        <w:pStyle w:val="EndnoteText"/>
        <w:ind w:left="1080"/>
        <w:jc w:val="both"/>
      </w:pPr>
      <w:r>
        <w:t xml:space="preserve">The supervisor meets with the employee and describes the significance of the issues and the consequences of insufficient improvement.  Such consequences may include probation or termination.  The supervisor will then prepare a statement summarizing the discussion.  Both the supervisor and employee will sign this as the “written disciplinary statement”.  The employee signs it to signify that he/she has read and does understand the statement.  If the employee declines to sign the statement, the supervisor will so indicate.  The statement will include a place for employee response and will indicate that if the employee disagrees with the assessment, he/she has access to the disputes and grievance resolutions process.  </w:t>
      </w:r>
    </w:p>
    <w:p w:rsidR="00686B40" w:rsidRDefault="00686B40">
      <w:pPr>
        <w:pStyle w:val="EndnoteText"/>
        <w:ind w:left="720"/>
        <w:jc w:val="both"/>
      </w:pPr>
    </w:p>
    <w:p w:rsidR="00686B40" w:rsidRPr="008459F3" w:rsidRDefault="00686B40" w:rsidP="008459F3">
      <w:pPr>
        <w:pStyle w:val="EndnoteText"/>
        <w:numPr>
          <w:ilvl w:val="0"/>
          <w:numId w:val="26"/>
        </w:numPr>
        <w:tabs>
          <w:tab w:val="clear" w:pos="360"/>
          <w:tab w:val="num" w:pos="1080"/>
        </w:tabs>
        <w:ind w:left="1080"/>
        <w:jc w:val="both"/>
        <w:rPr>
          <w:b/>
          <w:sz w:val="24"/>
        </w:rPr>
      </w:pPr>
      <w:r>
        <w:rPr>
          <w:b/>
          <w:sz w:val="24"/>
        </w:rPr>
        <w:t>Disciplinary Leave</w:t>
      </w:r>
    </w:p>
    <w:p w:rsidR="00686B40" w:rsidRDefault="00686B40">
      <w:pPr>
        <w:pStyle w:val="EndnoteText"/>
        <w:ind w:left="1080"/>
        <w:jc w:val="both"/>
      </w:pPr>
      <w:r>
        <w:t>A supervisor may place an employee on a paid</w:t>
      </w:r>
      <w:r w:rsidR="0065337B">
        <w:t xml:space="preserve"> or unpaid</w:t>
      </w:r>
      <w:r>
        <w:t xml:space="preserve"> “disciplinary leave”.  The leave is implemented by the supervisor meeting with the employee on the morning of the leave day.  During this meeting, the situation is reviewed and the employee is instructed when to return with a decision either to correct the problem behavior and continue in the position or to resign his/her position.  Upon returning, the employee informs the supervisor of his/her decision.  Failure to return from </w:t>
      </w:r>
      <w:proofErr w:type="gramStart"/>
      <w:r>
        <w:t>the  “</w:t>
      </w:r>
      <w:proofErr w:type="gramEnd"/>
      <w:r>
        <w:t xml:space="preserve">disciplinary leave” shall be considered a voluntary resignation.  </w:t>
      </w:r>
    </w:p>
    <w:p w:rsidR="00686B40" w:rsidRDefault="00686B40">
      <w:pPr>
        <w:pStyle w:val="EndnoteText"/>
        <w:jc w:val="both"/>
      </w:pPr>
    </w:p>
    <w:p w:rsidR="00686B40" w:rsidRPr="008459F3" w:rsidRDefault="00686B40" w:rsidP="008459F3">
      <w:pPr>
        <w:pStyle w:val="EndnoteText"/>
        <w:numPr>
          <w:ilvl w:val="0"/>
          <w:numId w:val="26"/>
        </w:numPr>
        <w:tabs>
          <w:tab w:val="clear" w:pos="360"/>
          <w:tab w:val="num" w:pos="1080"/>
        </w:tabs>
        <w:ind w:left="1080"/>
        <w:jc w:val="both"/>
        <w:rPr>
          <w:b/>
          <w:sz w:val="24"/>
        </w:rPr>
      </w:pPr>
      <w:r>
        <w:rPr>
          <w:b/>
          <w:sz w:val="24"/>
        </w:rPr>
        <w:t>Probationary Status</w:t>
      </w:r>
    </w:p>
    <w:p w:rsidR="00686B40" w:rsidRDefault="00686B40">
      <w:pPr>
        <w:pStyle w:val="EndnoteText"/>
        <w:ind w:left="1080"/>
        <w:jc w:val="both"/>
      </w:pPr>
      <w:r>
        <w:t>In the formal probation process, the supervisor may set specific goals, develop an action plan, and set timelines to change the problem behaviors and improve performances.  A probation meeting is initiated and a detailed improvement strategy is outlined.  At the end of the meeting, the supervisor may prepare a written statement, summarizing the employee’s performance improvement plan.  The employee and supervisor will sign this statement.  A copy of the signed statement will be placed in the employee’s personnel file.  The probation period may be extended, if necessary.  The employee may be dismissed, transferred or demoted during or at the end of this period if there is no satisfactory improvement.</w:t>
      </w:r>
    </w:p>
    <w:p w:rsidR="00686B40" w:rsidRDefault="00686B40">
      <w:pPr>
        <w:pStyle w:val="EndnoteText"/>
        <w:jc w:val="both"/>
      </w:pPr>
    </w:p>
    <w:p w:rsidR="00686B40" w:rsidRPr="008459F3" w:rsidRDefault="00686B40" w:rsidP="008459F3">
      <w:pPr>
        <w:pStyle w:val="EndnoteText"/>
        <w:numPr>
          <w:ilvl w:val="0"/>
          <w:numId w:val="26"/>
        </w:numPr>
        <w:tabs>
          <w:tab w:val="clear" w:pos="360"/>
          <w:tab w:val="num" w:pos="1080"/>
        </w:tabs>
        <w:ind w:left="1080"/>
        <w:jc w:val="both"/>
        <w:rPr>
          <w:b/>
          <w:sz w:val="24"/>
        </w:rPr>
      </w:pPr>
      <w:r>
        <w:rPr>
          <w:b/>
          <w:sz w:val="24"/>
        </w:rPr>
        <w:t xml:space="preserve">Demotions and Termination of Employment </w:t>
      </w:r>
    </w:p>
    <w:p w:rsidR="00686B40" w:rsidRDefault="00686B40">
      <w:pPr>
        <w:pStyle w:val="EndnoteText"/>
        <w:ind w:left="1080"/>
        <w:jc w:val="both"/>
      </w:pPr>
      <w:r>
        <w:t xml:space="preserve">Depending on the conduct involved and the prior employment history of the employee, supervisors may demote or terminate the employment of an employee with or without using any of the prior mentioned disciplinary actions.   Demotions and terminations are described in more detail </w:t>
      </w:r>
      <w:r w:rsidR="006245D7">
        <w:t>in Section 5</w:t>
      </w:r>
      <w:r>
        <w:t>.</w:t>
      </w:r>
    </w:p>
    <w:p w:rsidR="00686B40" w:rsidRDefault="00686B40">
      <w:pPr>
        <w:pStyle w:val="EndnoteText"/>
        <w:ind w:left="1080"/>
        <w:jc w:val="both"/>
      </w:pPr>
    </w:p>
    <w:p w:rsidR="00686B40" w:rsidRDefault="00686B40" w:rsidP="00E220B6">
      <w:pPr>
        <w:pStyle w:val="EndnoteText"/>
        <w:ind w:left="360"/>
        <w:jc w:val="both"/>
        <w:rPr>
          <w:b/>
          <w:sz w:val="24"/>
        </w:rPr>
      </w:pPr>
    </w:p>
    <w:p w:rsidR="00686B40" w:rsidRDefault="00686B40" w:rsidP="00E220B6">
      <w:pPr>
        <w:pStyle w:val="EndnoteText"/>
        <w:ind w:left="360"/>
        <w:jc w:val="both"/>
        <w:rPr>
          <w:b/>
          <w:sz w:val="24"/>
        </w:rPr>
      </w:pPr>
    </w:p>
    <w:p w:rsidR="0065337B" w:rsidRDefault="0065337B" w:rsidP="00E220B6">
      <w:pPr>
        <w:pStyle w:val="EndnoteText"/>
        <w:ind w:left="360"/>
        <w:jc w:val="both"/>
        <w:rPr>
          <w:b/>
          <w:sz w:val="24"/>
        </w:rPr>
      </w:pPr>
    </w:p>
    <w:p w:rsidR="001D6F8C" w:rsidRDefault="001D6F8C" w:rsidP="00E220B6">
      <w:pPr>
        <w:pStyle w:val="EndnoteText"/>
        <w:ind w:left="360"/>
        <w:jc w:val="both"/>
        <w:rPr>
          <w:b/>
          <w:sz w:val="24"/>
        </w:rPr>
      </w:pPr>
    </w:p>
    <w:p w:rsidR="0028127D" w:rsidRDefault="0028127D" w:rsidP="00E220B6">
      <w:pPr>
        <w:pStyle w:val="EndnoteText"/>
        <w:ind w:left="360"/>
        <w:jc w:val="both"/>
        <w:rPr>
          <w:b/>
          <w:sz w:val="24"/>
        </w:rPr>
      </w:pPr>
    </w:p>
    <w:p w:rsidR="0028127D" w:rsidRDefault="0028127D" w:rsidP="00E220B6">
      <w:pPr>
        <w:pStyle w:val="EndnoteText"/>
        <w:ind w:left="360"/>
        <w:jc w:val="both"/>
        <w:rPr>
          <w:b/>
          <w:sz w:val="24"/>
        </w:rPr>
      </w:pPr>
    </w:p>
    <w:p w:rsidR="003D781C" w:rsidRDefault="003D781C" w:rsidP="00E220B6">
      <w:pPr>
        <w:pStyle w:val="EndnoteText"/>
        <w:ind w:left="360"/>
        <w:jc w:val="both"/>
        <w:rPr>
          <w:b/>
          <w:sz w:val="24"/>
        </w:rPr>
      </w:pPr>
    </w:p>
    <w:p w:rsidR="00686B40" w:rsidRDefault="00686B40">
      <w:pPr>
        <w:pStyle w:val="EndnoteText"/>
        <w:numPr>
          <w:ilvl w:val="0"/>
          <w:numId w:val="20"/>
        </w:numPr>
        <w:jc w:val="both"/>
        <w:rPr>
          <w:b/>
          <w:sz w:val="24"/>
        </w:rPr>
      </w:pPr>
      <w:r>
        <w:rPr>
          <w:b/>
          <w:sz w:val="24"/>
        </w:rPr>
        <w:lastRenderedPageBreak/>
        <w:t>CHANGES IN EMPLOYMENT STATUS</w:t>
      </w:r>
    </w:p>
    <w:p w:rsidR="00686B40" w:rsidRDefault="00686B40">
      <w:pPr>
        <w:pStyle w:val="EndnoteText"/>
        <w:jc w:val="both"/>
      </w:pPr>
    </w:p>
    <w:p w:rsidR="00686B40" w:rsidRDefault="00686B40" w:rsidP="00AE22C6">
      <w:pPr>
        <w:pStyle w:val="EndnoteText"/>
        <w:numPr>
          <w:ilvl w:val="0"/>
          <w:numId w:val="24"/>
        </w:numPr>
        <w:tabs>
          <w:tab w:val="clear" w:pos="360"/>
          <w:tab w:val="num" w:pos="1080"/>
        </w:tabs>
        <w:ind w:left="1080"/>
        <w:jc w:val="both"/>
        <w:rPr>
          <w:b/>
          <w:sz w:val="24"/>
        </w:rPr>
      </w:pPr>
      <w:r>
        <w:rPr>
          <w:b/>
          <w:sz w:val="24"/>
        </w:rPr>
        <w:t>Promotions and Transfers</w:t>
      </w:r>
    </w:p>
    <w:p w:rsidR="00686B40" w:rsidRDefault="00686B40">
      <w:pPr>
        <w:pStyle w:val="EndnoteText"/>
        <w:jc w:val="both"/>
      </w:pPr>
    </w:p>
    <w:p w:rsidR="00686B40" w:rsidRDefault="00686B40">
      <w:pPr>
        <w:pStyle w:val="EndnoteText"/>
        <w:ind w:left="1080"/>
        <w:jc w:val="both"/>
      </w:pPr>
      <w:r>
        <w:t xml:space="preserve">All employees are eligible for promotions after satisfactorily completing their probationary period.  Promotions will be based on meritorious work for the </w:t>
      </w:r>
      <w:r w:rsidR="0025008F">
        <w:t>Employer</w:t>
      </w:r>
      <w:r>
        <w:t>, as well as possession of the general qualifications and competence for the position under consideration.  Promotions will only be effective when recommended in writing by the immediate super</w:t>
      </w:r>
      <w:r w:rsidR="0065337B">
        <w:t xml:space="preserve">visor and approved by the </w:t>
      </w:r>
      <w:r w:rsidR="0025008F">
        <w:t>Employer</w:t>
      </w:r>
      <w:r>
        <w:t>.  (A copy of this recommendation will be placed in the employee’s personnel file.)</w:t>
      </w:r>
    </w:p>
    <w:p w:rsidR="00686B40" w:rsidRDefault="00686B40">
      <w:pPr>
        <w:pStyle w:val="EndnoteText"/>
        <w:jc w:val="both"/>
      </w:pPr>
    </w:p>
    <w:p w:rsidR="00686B40" w:rsidRDefault="00686B40">
      <w:pPr>
        <w:pStyle w:val="EndnoteText"/>
        <w:ind w:left="1080"/>
        <w:jc w:val="both"/>
      </w:pPr>
      <w:r>
        <w:t xml:space="preserve">As vacancies or new positions become available, announcements will usually be posted on the </w:t>
      </w:r>
      <w:r w:rsidR="0025008F">
        <w:t>Employer</w:t>
      </w:r>
      <w:r>
        <w:t xml:space="preserve"> website and advertised publicly.  Current employees interested in a vacant position are welcome to apply for consideration and should notify their current supervisor of their interest.  Prior service time and an excellent work record may be factors that would favor employees over external applicants who are similarly qualified.</w:t>
      </w:r>
    </w:p>
    <w:p w:rsidR="00686B40" w:rsidRDefault="00686B40">
      <w:pPr>
        <w:pStyle w:val="EndnoteText"/>
        <w:jc w:val="both"/>
      </w:pPr>
    </w:p>
    <w:p w:rsidR="00686B40" w:rsidRDefault="00686B40">
      <w:pPr>
        <w:pStyle w:val="EndnoteText"/>
        <w:ind w:left="1080"/>
        <w:jc w:val="both"/>
      </w:pPr>
      <w:r>
        <w:t xml:space="preserve">Although employees are hired for a particular position, occasionally the overall staffing needs of the </w:t>
      </w:r>
      <w:r w:rsidR="0025008F">
        <w:t>Employer</w:t>
      </w:r>
      <w:r>
        <w:t xml:space="preserve"> will require the transfer of an individual to another position.  In such cases, and in consultation with the affected parties,</w:t>
      </w:r>
      <w:r w:rsidR="00511E87">
        <w:t xml:space="preserve"> transfers will be at the </w:t>
      </w:r>
      <w:r w:rsidR="0025008F">
        <w:t>Employer</w:t>
      </w:r>
      <w:r>
        <w:t>’s discretion.</w:t>
      </w:r>
    </w:p>
    <w:p w:rsidR="00686B40" w:rsidRDefault="00686B40">
      <w:pPr>
        <w:pStyle w:val="EndnoteText"/>
        <w:jc w:val="both"/>
      </w:pPr>
    </w:p>
    <w:p w:rsidR="00686B40" w:rsidRDefault="00686B40" w:rsidP="00AE22C6">
      <w:pPr>
        <w:pStyle w:val="EndnoteText"/>
        <w:numPr>
          <w:ilvl w:val="0"/>
          <w:numId w:val="24"/>
        </w:numPr>
        <w:tabs>
          <w:tab w:val="clear" w:pos="360"/>
          <w:tab w:val="num" w:pos="1080"/>
        </w:tabs>
        <w:ind w:left="1080"/>
        <w:jc w:val="both"/>
        <w:rPr>
          <w:b/>
          <w:sz w:val="24"/>
        </w:rPr>
      </w:pPr>
      <w:r>
        <w:rPr>
          <w:b/>
          <w:sz w:val="24"/>
        </w:rPr>
        <w:t>Demotions</w:t>
      </w:r>
    </w:p>
    <w:p w:rsidR="00686B40" w:rsidRDefault="00686B40">
      <w:pPr>
        <w:pStyle w:val="EndnoteText"/>
        <w:jc w:val="both"/>
      </w:pPr>
    </w:p>
    <w:p w:rsidR="00686B40" w:rsidRDefault="00686B40">
      <w:pPr>
        <w:pStyle w:val="EndnoteText"/>
        <w:ind w:left="1080"/>
        <w:jc w:val="both"/>
      </w:pPr>
      <w:r>
        <w:t xml:space="preserve">Demotion shall be understood as removal from a particular position to a position of lesser responsibility and pay.  A demotion may occur as a result of a decision by either the </w:t>
      </w:r>
      <w:r w:rsidR="0025008F">
        <w:t>Employer</w:t>
      </w:r>
      <w:r>
        <w:t xml:space="preserve"> or the employee, or it may be a mutual decision.  The </w:t>
      </w:r>
      <w:r w:rsidR="0025008F">
        <w:t>Employer</w:t>
      </w:r>
      <w:r>
        <w:t xml:space="preserve"> reserves the right to demote an employee with or without cause and with or without notice.  If an employee chooses to appeal a demotion decision made by the </w:t>
      </w:r>
      <w:r w:rsidR="0025008F">
        <w:t>Employer</w:t>
      </w:r>
      <w:r>
        <w:t>, the appeal must be through the internal dispute and grievance process prior to mediation.</w:t>
      </w:r>
    </w:p>
    <w:p w:rsidR="00686B40" w:rsidRDefault="00686B40">
      <w:pPr>
        <w:pStyle w:val="EndnoteText"/>
        <w:jc w:val="both"/>
      </w:pPr>
    </w:p>
    <w:p w:rsidR="00686B40" w:rsidRDefault="00686B40" w:rsidP="00AE22C6">
      <w:pPr>
        <w:pStyle w:val="EndnoteText"/>
        <w:numPr>
          <w:ilvl w:val="0"/>
          <w:numId w:val="24"/>
        </w:numPr>
        <w:tabs>
          <w:tab w:val="clear" w:pos="360"/>
          <w:tab w:val="num" w:pos="1080"/>
        </w:tabs>
        <w:ind w:left="1080"/>
        <w:jc w:val="both"/>
        <w:rPr>
          <w:b/>
          <w:sz w:val="24"/>
        </w:rPr>
      </w:pPr>
      <w:r>
        <w:rPr>
          <w:b/>
          <w:sz w:val="24"/>
        </w:rPr>
        <w:t>Termination of Employment</w:t>
      </w:r>
    </w:p>
    <w:p w:rsidR="00686B40" w:rsidRDefault="00686B40">
      <w:pPr>
        <w:pStyle w:val="EndnoteText"/>
        <w:jc w:val="both"/>
      </w:pPr>
    </w:p>
    <w:p w:rsidR="00686B40" w:rsidRDefault="00686B40">
      <w:pPr>
        <w:pStyle w:val="EndnoteText"/>
        <w:ind w:left="1080"/>
        <w:jc w:val="both"/>
      </w:pPr>
      <w:r>
        <w:t>When the employment relationship is terminated due to any of the following circumstances, the</w:t>
      </w:r>
      <w:r w:rsidR="0028127D">
        <w:t xml:space="preserve"> </w:t>
      </w:r>
      <w:proofErr w:type="gramStart"/>
      <w:r w:rsidR="0028127D">
        <w:t>employer</w:t>
      </w:r>
      <w:r w:rsidR="006F154D">
        <w:t xml:space="preserve"> </w:t>
      </w:r>
      <w:r>
        <w:t xml:space="preserve"> shall</w:t>
      </w:r>
      <w:proofErr w:type="gramEnd"/>
      <w:r>
        <w:t xml:space="preserve"> conduct an exit interview</w:t>
      </w:r>
      <w:r w:rsidR="002C7E94">
        <w:t xml:space="preserve"> when possible</w:t>
      </w:r>
      <w:r>
        <w:t>.</w:t>
      </w:r>
    </w:p>
    <w:p w:rsidR="00686B40" w:rsidRDefault="00686B40">
      <w:pPr>
        <w:pStyle w:val="EndnoteText"/>
        <w:jc w:val="both"/>
      </w:pPr>
    </w:p>
    <w:p w:rsidR="00686B40" w:rsidRDefault="00686B40" w:rsidP="00AE22C6">
      <w:pPr>
        <w:pStyle w:val="EndnoteText"/>
        <w:numPr>
          <w:ilvl w:val="0"/>
          <w:numId w:val="27"/>
        </w:numPr>
        <w:tabs>
          <w:tab w:val="clear" w:pos="360"/>
          <w:tab w:val="num" w:pos="1440"/>
        </w:tabs>
        <w:ind w:left="1440"/>
        <w:jc w:val="both"/>
      </w:pPr>
      <w:r>
        <w:rPr>
          <w:b/>
        </w:rPr>
        <w:t>Resignations</w:t>
      </w:r>
      <w:r>
        <w:t xml:space="preserve"> – Resignations are those instances where an employee chooses to leave employment on his/her own accord.  In such cases, the employee shall notify his/her supervisor of such intent.  Exempt employees should provide a minimum of one-month notice and non-exempt employees a two-week notice.</w:t>
      </w:r>
    </w:p>
    <w:p w:rsidR="00686B40" w:rsidRDefault="00686B40">
      <w:pPr>
        <w:pStyle w:val="EndnoteText"/>
        <w:jc w:val="both"/>
      </w:pPr>
    </w:p>
    <w:p w:rsidR="00686B40" w:rsidRDefault="00686B40" w:rsidP="00AE22C6">
      <w:pPr>
        <w:pStyle w:val="EndnoteText"/>
        <w:numPr>
          <w:ilvl w:val="0"/>
          <w:numId w:val="28"/>
        </w:numPr>
        <w:tabs>
          <w:tab w:val="clear" w:pos="360"/>
          <w:tab w:val="num" w:pos="1440"/>
        </w:tabs>
        <w:ind w:left="1440"/>
        <w:jc w:val="both"/>
      </w:pPr>
      <w:r>
        <w:rPr>
          <w:b/>
        </w:rPr>
        <w:t>Retirement</w:t>
      </w:r>
      <w:r>
        <w:t xml:space="preserve"> – In situations where an employee is qualified for and is considering retirement, he/she should follow the same notification schedule as noted above in the discussion of resignations.  In addition, he/she sh</w:t>
      </w:r>
      <w:r w:rsidR="00511E87">
        <w:t>ould contact the Diocese Retirement Services</w:t>
      </w:r>
      <w:r>
        <w:t xml:space="preserve"> Office to secure the necessary paperwork to apply for pension benefits.</w:t>
      </w:r>
    </w:p>
    <w:p w:rsidR="00686B40" w:rsidRDefault="00686B40">
      <w:pPr>
        <w:pStyle w:val="EndnoteText"/>
        <w:jc w:val="both"/>
      </w:pPr>
    </w:p>
    <w:p w:rsidR="00686B40" w:rsidRDefault="00686B40" w:rsidP="00AE22C6">
      <w:pPr>
        <w:pStyle w:val="EndnoteText"/>
        <w:numPr>
          <w:ilvl w:val="0"/>
          <w:numId w:val="29"/>
        </w:numPr>
        <w:tabs>
          <w:tab w:val="clear" w:pos="360"/>
          <w:tab w:val="num" w:pos="1440"/>
        </w:tabs>
        <w:ind w:left="1440"/>
        <w:jc w:val="both"/>
      </w:pPr>
      <w:r>
        <w:rPr>
          <w:b/>
        </w:rPr>
        <w:t>Layoff</w:t>
      </w:r>
      <w:r>
        <w:t xml:space="preserve"> – An employee may be removed from a position due to ministry or business considerations.  This may be either a temporary or a permanent layoff.  Among the factors that could be considered in determining the layoff process would be need for the position, job performance, qualifications and service time with the </w:t>
      </w:r>
      <w:r w:rsidR="0025008F">
        <w:t>Employer</w:t>
      </w:r>
      <w:r>
        <w:t>.  An employee who has been laid off on a temporary basis may be re-hired when reorganization or expansion makes rehiring feasible.</w:t>
      </w:r>
    </w:p>
    <w:p w:rsidR="00686B40" w:rsidRDefault="00686B40">
      <w:pPr>
        <w:pStyle w:val="EndnoteText"/>
        <w:jc w:val="both"/>
      </w:pPr>
    </w:p>
    <w:p w:rsidR="00686B40" w:rsidRDefault="00686B40" w:rsidP="00AE22C6">
      <w:pPr>
        <w:pStyle w:val="EndnoteText"/>
        <w:numPr>
          <w:ilvl w:val="0"/>
          <w:numId w:val="30"/>
        </w:numPr>
        <w:tabs>
          <w:tab w:val="clear" w:pos="360"/>
          <w:tab w:val="num" w:pos="1440"/>
        </w:tabs>
        <w:ind w:left="1440"/>
        <w:jc w:val="both"/>
      </w:pPr>
      <w:r>
        <w:rPr>
          <w:b/>
        </w:rPr>
        <w:t>Dismissal</w:t>
      </w:r>
      <w:r>
        <w:t xml:space="preserve"> – Dismissal refers to the termination of employment at the </w:t>
      </w:r>
      <w:r w:rsidR="0025008F">
        <w:t>Employer</w:t>
      </w:r>
      <w:r>
        <w:t>’s discretion.  The decision to dismiss an employee shall be made by the immediate supervisor in consultation with the Director o</w:t>
      </w:r>
      <w:r w:rsidR="00511E87">
        <w:t>f Human Resources or General Counsel</w:t>
      </w:r>
      <w:r w:rsidR="002C7E94">
        <w:t>’</w:t>
      </w:r>
      <w:r w:rsidR="00511E87">
        <w:t>s Office</w:t>
      </w:r>
      <w:r w:rsidR="006F154D">
        <w:t xml:space="preserve"> and requir</w:t>
      </w:r>
      <w:r w:rsidR="0028127D">
        <w:t>es approval of the Pastor</w:t>
      </w:r>
      <w:r>
        <w:t>.</w:t>
      </w:r>
    </w:p>
    <w:p w:rsidR="00686B40" w:rsidRDefault="00686B40">
      <w:pPr>
        <w:pStyle w:val="EndnoteText"/>
        <w:ind w:left="1440"/>
        <w:jc w:val="both"/>
      </w:pPr>
    </w:p>
    <w:p w:rsidR="001E713A" w:rsidRPr="001E713A" w:rsidRDefault="002C7E94" w:rsidP="001E713A">
      <w:pPr>
        <w:pStyle w:val="EndnoteText"/>
        <w:ind w:left="1080" w:hanging="360"/>
        <w:jc w:val="both"/>
        <w:rPr>
          <w:b/>
          <w:sz w:val="24"/>
          <w:szCs w:val="24"/>
        </w:rPr>
      </w:pPr>
      <w:r w:rsidRPr="001E713A">
        <w:rPr>
          <w:b/>
          <w:sz w:val="24"/>
          <w:szCs w:val="24"/>
        </w:rPr>
        <w:t>d)</w:t>
      </w:r>
      <w:r w:rsidRPr="001E713A">
        <w:rPr>
          <w:b/>
          <w:sz w:val="24"/>
          <w:szCs w:val="24"/>
        </w:rPr>
        <w:tab/>
      </w:r>
      <w:r w:rsidR="00686B40" w:rsidRPr="001E713A">
        <w:rPr>
          <w:b/>
          <w:sz w:val="24"/>
          <w:szCs w:val="24"/>
        </w:rPr>
        <w:t>Termination Benefits</w:t>
      </w:r>
    </w:p>
    <w:p w:rsidR="001E713A" w:rsidRDefault="001E713A" w:rsidP="001E713A">
      <w:pPr>
        <w:pStyle w:val="EndnoteText"/>
        <w:ind w:left="1080"/>
        <w:jc w:val="both"/>
      </w:pPr>
    </w:p>
    <w:p w:rsidR="00686B40" w:rsidRDefault="00686B40" w:rsidP="001E713A">
      <w:pPr>
        <w:pStyle w:val="EndnoteText"/>
        <w:ind w:left="1080"/>
        <w:jc w:val="both"/>
      </w:pPr>
      <w:r>
        <w:t>Upon termination, an employee is eligible for any salary earned but not yet received, compensation for all vacation and ½ sick days earned</w:t>
      </w:r>
      <w:r w:rsidR="006F154D">
        <w:t xml:space="preserve"> (up to 15 days max)</w:t>
      </w:r>
      <w:r>
        <w:t xml:space="preserve"> but not yet taken and health insurance for two </w:t>
      </w:r>
      <w:r w:rsidR="00D87F62">
        <w:t>full months beyond the month of their  separation</w:t>
      </w:r>
      <w:r>
        <w:t xml:space="preserve">. </w:t>
      </w:r>
      <w:r w:rsidR="00511E87">
        <w:t xml:space="preserve">Short and </w:t>
      </w:r>
      <w:r>
        <w:t>Long Term Disability, Workers Compensation and Group Life</w:t>
      </w:r>
      <w:r w:rsidR="00511E87">
        <w:t>/AD&amp;D</w:t>
      </w:r>
      <w:r>
        <w:t xml:space="preserve"> Insurance ends on the last day worked.</w:t>
      </w:r>
    </w:p>
    <w:p w:rsidR="00686B40" w:rsidRDefault="00686B40" w:rsidP="002C7E94">
      <w:pPr>
        <w:pStyle w:val="EndnoteText"/>
        <w:ind w:left="720"/>
        <w:jc w:val="both"/>
      </w:pPr>
    </w:p>
    <w:p w:rsidR="00186353" w:rsidRDefault="00186353" w:rsidP="00186353">
      <w:pPr>
        <w:pStyle w:val="EndnoteText"/>
        <w:ind w:left="360"/>
        <w:jc w:val="both"/>
        <w:rPr>
          <w:b/>
          <w:sz w:val="24"/>
        </w:rPr>
      </w:pPr>
    </w:p>
    <w:p w:rsidR="003D781C" w:rsidRDefault="003D781C" w:rsidP="00186353">
      <w:pPr>
        <w:pStyle w:val="EndnoteText"/>
        <w:ind w:left="360"/>
        <w:jc w:val="both"/>
        <w:rPr>
          <w:b/>
          <w:sz w:val="24"/>
        </w:rPr>
      </w:pPr>
    </w:p>
    <w:p w:rsidR="003D781C" w:rsidRDefault="003D781C" w:rsidP="00186353">
      <w:pPr>
        <w:pStyle w:val="EndnoteText"/>
        <w:ind w:left="360"/>
        <w:jc w:val="both"/>
        <w:rPr>
          <w:b/>
          <w:sz w:val="24"/>
        </w:rPr>
      </w:pPr>
    </w:p>
    <w:p w:rsidR="00686B40" w:rsidRDefault="00686B40">
      <w:pPr>
        <w:pStyle w:val="EndnoteText"/>
        <w:numPr>
          <w:ilvl w:val="0"/>
          <w:numId w:val="20"/>
        </w:numPr>
        <w:jc w:val="both"/>
        <w:rPr>
          <w:b/>
          <w:sz w:val="24"/>
        </w:rPr>
      </w:pPr>
      <w:r>
        <w:rPr>
          <w:b/>
          <w:sz w:val="24"/>
        </w:rPr>
        <w:t>SETTLING DISPUTES AND GRIEVANCES</w:t>
      </w:r>
    </w:p>
    <w:p w:rsidR="00686B40" w:rsidRDefault="00686B40">
      <w:pPr>
        <w:pStyle w:val="EndnoteText"/>
        <w:jc w:val="both"/>
      </w:pPr>
    </w:p>
    <w:p w:rsidR="00686B40" w:rsidRDefault="00686B40">
      <w:pPr>
        <w:pStyle w:val="EndnoteText"/>
        <w:ind w:left="720"/>
        <w:jc w:val="both"/>
      </w:pPr>
      <w:r>
        <w:t>Employees must present any grievance (which is defined as a matter of personal concern, dissatisfaction regarding their employment, or the terms of these personnel policies) to their immediate supervisor and have the matter considered on its merits.  Presentation of a complaint or grievance will not result in any retaliatory action against the employee.</w:t>
      </w:r>
    </w:p>
    <w:p w:rsidR="00686B40" w:rsidRDefault="00686B40">
      <w:pPr>
        <w:pStyle w:val="EndnoteText"/>
        <w:jc w:val="both"/>
      </w:pPr>
    </w:p>
    <w:p w:rsidR="00686B40" w:rsidRDefault="00686B40" w:rsidP="00AE22C6">
      <w:pPr>
        <w:pStyle w:val="EndnoteText"/>
        <w:numPr>
          <w:ilvl w:val="0"/>
          <w:numId w:val="25"/>
        </w:numPr>
        <w:tabs>
          <w:tab w:val="num" w:pos="1080"/>
        </w:tabs>
        <w:ind w:left="1080"/>
        <w:jc w:val="both"/>
        <w:rPr>
          <w:b/>
          <w:sz w:val="24"/>
        </w:rPr>
      </w:pPr>
      <w:r>
        <w:rPr>
          <w:b/>
          <w:sz w:val="24"/>
        </w:rPr>
        <w:t>Internal procedures</w:t>
      </w:r>
    </w:p>
    <w:p w:rsidR="00686B40" w:rsidRDefault="00686B40">
      <w:pPr>
        <w:pStyle w:val="EndnoteText"/>
        <w:jc w:val="both"/>
      </w:pPr>
    </w:p>
    <w:p w:rsidR="00686B40" w:rsidRDefault="00686B40">
      <w:pPr>
        <w:pStyle w:val="EndnoteText"/>
        <w:ind w:left="1080"/>
        <w:jc w:val="both"/>
      </w:pPr>
      <w:r>
        <w:t>Any grievance will be discussed between the employee and his/her appropriate supervisor(s).  Within ten (10) working days after the issue is brought to the supervisor, a disposition should be rendered.  It is expected that most problems will be resolved within normal supervisory sessions.</w:t>
      </w:r>
    </w:p>
    <w:p w:rsidR="00686B40" w:rsidRDefault="00686B40">
      <w:pPr>
        <w:pStyle w:val="EndnoteText"/>
        <w:jc w:val="both"/>
      </w:pPr>
    </w:p>
    <w:p w:rsidR="00686B40" w:rsidRDefault="00686B40">
      <w:pPr>
        <w:pStyle w:val="EndnoteText"/>
        <w:ind w:left="1080"/>
        <w:jc w:val="both"/>
      </w:pPr>
      <w:r>
        <w:t>Failing to attain resolution between the supervisor and the employee, the employee will submit his/her grievance</w:t>
      </w:r>
      <w:r w:rsidR="00511E87">
        <w:t xml:space="preserve"> to the Human Resources Office </w:t>
      </w:r>
      <w:r>
        <w:t>where it will be referred to the next appropriate leve</w:t>
      </w:r>
      <w:r w:rsidR="00511E87">
        <w:t>l of supervision</w:t>
      </w:r>
      <w:r>
        <w:t xml:space="preserve"> for a final and binding decision.</w:t>
      </w:r>
    </w:p>
    <w:p w:rsidR="00686B40" w:rsidRDefault="00686B40">
      <w:pPr>
        <w:pStyle w:val="EndnoteText"/>
        <w:jc w:val="both"/>
      </w:pPr>
    </w:p>
    <w:p w:rsidR="00686B40" w:rsidRDefault="00686B40">
      <w:pPr>
        <w:pStyle w:val="EndnoteText"/>
        <w:ind w:left="1080"/>
        <w:jc w:val="both"/>
      </w:pPr>
      <w:r>
        <w:t xml:space="preserve">Due to illness, vacation, scheduling conflicts, and other similar circumstances, any concerned party may extend the time limits indicated in this procedure for good cause.  Decisions as to the establishment of good cause shall be made </w:t>
      </w:r>
      <w:r w:rsidR="00511E87">
        <w:t xml:space="preserve">by the Human Resources </w:t>
      </w:r>
      <w:r>
        <w:t>Office and shall be final.</w:t>
      </w:r>
    </w:p>
    <w:p w:rsidR="00686B40" w:rsidRDefault="00686B40">
      <w:pPr>
        <w:pStyle w:val="EndnoteText"/>
        <w:jc w:val="both"/>
      </w:pPr>
    </w:p>
    <w:p w:rsidR="00686B40" w:rsidRDefault="00686B40" w:rsidP="00AE22C6">
      <w:pPr>
        <w:pStyle w:val="EndnoteText"/>
        <w:numPr>
          <w:ilvl w:val="0"/>
          <w:numId w:val="25"/>
        </w:numPr>
        <w:tabs>
          <w:tab w:val="num" w:pos="1080"/>
        </w:tabs>
        <w:ind w:left="1080"/>
        <w:jc w:val="both"/>
        <w:rPr>
          <w:b/>
          <w:sz w:val="24"/>
        </w:rPr>
      </w:pPr>
      <w:r>
        <w:rPr>
          <w:b/>
          <w:sz w:val="24"/>
        </w:rPr>
        <w:t>Mediation of Disputes</w:t>
      </w:r>
    </w:p>
    <w:p w:rsidR="00686B40" w:rsidRDefault="00686B40">
      <w:pPr>
        <w:pStyle w:val="EndnoteText"/>
        <w:jc w:val="both"/>
      </w:pPr>
    </w:p>
    <w:p w:rsidR="00686B40" w:rsidRDefault="00686B40">
      <w:pPr>
        <w:pStyle w:val="EndnoteText"/>
        <w:ind w:left="1080"/>
        <w:jc w:val="both"/>
      </w:pPr>
      <w:r>
        <w:t xml:space="preserve">The </w:t>
      </w:r>
      <w:r w:rsidR="0025008F">
        <w:t>Employer</w:t>
      </w:r>
      <w:r>
        <w:t xml:space="preserve"> requires a mandatory system of mediation for the resolution of employment disputes.  If an employee has exhausted all internal procedures, the employee must request mediation before p</w:t>
      </w:r>
      <w:r w:rsidR="00186353">
        <w:t>ursuing any other legal process</w:t>
      </w:r>
      <w:r>
        <w:t>.  Requests shall be made to</w:t>
      </w:r>
      <w:r w:rsidR="00186353">
        <w:t xml:space="preserve"> the Diocesan Department of Human Resources</w:t>
      </w:r>
      <w:r>
        <w:t xml:space="preserve"> in writing, which shall coordinate the mediation process.  </w:t>
      </w:r>
    </w:p>
    <w:p w:rsidR="00686B40" w:rsidRDefault="00686B40">
      <w:pPr>
        <w:pStyle w:val="EndnoteText"/>
        <w:ind w:left="1080"/>
        <w:jc w:val="both"/>
      </w:pPr>
    </w:p>
    <w:p w:rsidR="00686B40" w:rsidRDefault="00686B40">
      <w:pPr>
        <w:pStyle w:val="EndnoteText"/>
        <w:ind w:left="1080"/>
        <w:jc w:val="both"/>
      </w:pPr>
    </w:p>
    <w:p w:rsidR="00686B40" w:rsidRDefault="00686B40" w:rsidP="001F6A08">
      <w:pPr>
        <w:pStyle w:val="EndnoteText"/>
        <w:numPr>
          <w:ilvl w:val="0"/>
          <w:numId w:val="20"/>
        </w:numPr>
        <w:jc w:val="both"/>
        <w:rPr>
          <w:b/>
          <w:sz w:val="24"/>
        </w:rPr>
      </w:pPr>
      <w:r w:rsidRPr="001F6A08">
        <w:rPr>
          <w:b/>
          <w:caps/>
          <w:sz w:val="24"/>
          <w:szCs w:val="32"/>
        </w:rPr>
        <w:t>Lay Employee Compensation and Benefits</w:t>
      </w:r>
    </w:p>
    <w:p w:rsidR="00686B40" w:rsidRDefault="00686B40" w:rsidP="001F6A08">
      <w:pPr>
        <w:pStyle w:val="EndnoteText"/>
        <w:ind w:left="720"/>
        <w:jc w:val="both"/>
      </w:pPr>
    </w:p>
    <w:p w:rsidR="00686B40" w:rsidRDefault="00686B40" w:rsidP="001F6A08">
      <w:pPr>
        <w:pStyle w:val="EndnoteText"/>
        <w:ind w:left="720"/>
        <w:jc w:val="both"/>
      </w:pPr>
      <w:r>
        <w:t>The following is a description of the compensation and benefits that a</w:t>
      </w:r>
      <w:r w:rsidR="00480790">
        <w:t>re provided for lay employees</w:t>
      </w:r>
      <w:r>
        <w:t xml:space="preserve">.  Please note that eligibility for the various benefits is governed by an employee’s status, as described </w:t>
      </w:r>
      <w:r w:rsidR="003D781C">
        <w:t>in Section 2</w:t>
      </w:r>
      <w:r>
        <w:t xml:space="preserve"> (</w:t>
      </w:r>
      <w:r w:rsidRPr="00CF6E5F">
        <w:t xml:space="preserve">Status </w:t>
      </w:r>
      <w:r>
        <w:t>of</w:t>
      </w:r>
      <w:r w:rsidRPr="00CF6E5F">
        <w:t xml:space="preserve"> Employment </w:t>
      </w:r>
      <w:r>
        <w:t>and</w:t>
      </w:r>
      <w:r w:rsidRPr="00CF6E5F">
        <w:t xml:space="preserve"> Evaluation</w:t>
      </w:r>
      <w:r>
        <w:t>), and by the specific language contained in each of the insurance policies and/or summary plan descriptions.  Where differences in language might occur, the language of the individual policy or summary plan description will govern the benefit.</w:t>
      </w:r>
    </w:p>
    <w:p w:rsidR="00686B40" w:rsidRPr="00CF6E5F" w:rsidRDefault="00686B40" w:rsidP="00DA07A8">
      <w:pPr>
        <w:pStyle w:val="EndnoteText"/>
        <w:jc w:val="both"/>
      </w:pPr>
    </w:p>
    <w:p w:rsidR="00686B40" w:rsidRPr="00CF6E5F" w:rsidRDefault="00686B40" w:rsidP="00DA07A8">
      <w:pPr>
        <w:pStyle w:val="EndnoteText"/>
        <w:numPr>
          <w:ilvl w:val="0"/>
          <w:numId w:val="40"/>
        </w:numPr>
        <w:jc w:val="both"/>
        <w:rPr>
          <w:b/>
          <w:sz w:val="24"/>
        </w:rPr>
      </w:pPr>
      <w:r w:rsidRPr="00CF6E5F">
        <w:rPr>
          <w:b/>
          <w:sz w:val="24"/>
        </w:rPr>
        <w:t>Spiritual Retreats</w:t>
      </w:r>
    </w:p>
    <w:p w:rsidR="00686B40" w:rsidRDefault="00686B40" w:rsidP="00DA07A8">
      <w:pPr>
        <w:pStyle w:val="PlainText"/>
        <w:jc w:val="both"/>
        <w:rPr>
          <w:rFonts w:ascii="Times New Roman" w:hAnsi="Times New Roman"/>
          <w:b/>
          <w:sz w:val="24"/>
        </w:rPr>
      </w:pPr>
    </w:p>
    <w:p w:rsidR="00686B40" w:rsidRPr="00CF6E5F" w:rsidRDefault="00686B40" w:rsidP="00DA07A8">
      <w:pPr>
        <w:pStyle w:val="EndnoteText"/>
        <w:ind w:left="1080"/>
        <w:jc w:val="both"/>
      </w:pPr>
      <w:r w:rsidRPr="00CF6E5F">
        <w:t>Members of religious congregations and clerg</w:t>
      </w:r>
      <w:r w:rsidR="00480790">
        <w:t>y who are employed by the</w:t>
      </w:r>
      <w:r w:rsidR="007977A4">
        <w:t xml:space="preserve"> </w:t>
      </w:r>
      <w:r w:rsidR="00C66165">
        <w:t>Employer</w:t>
      </w:r>
      <w:r w:rsidRPr="00CF6E5F">
        <w:t xml:space="preserve"> are </w:t>
      </w:r>
      <w:r>
        <w:t>e</w:t>
      </w:r>
      <w:r w:rsidRPr="00CF6E5F">
        <w:t xml:space="preserve">xpected to participate in a retreat at least once a year.  Due to the </w:t>
      </w:r>
      <w:r w:rsidR="00480790">
        <w:t>nature and mission o</w:t>
      </w:r>
      <w:r w:rsidR="00C474A9">
        <w:t>f the church</w:t>
      </w:r>
      <w:r w:rsidRPr="00CF6E5F">
        <w:t xml:space="preserve">, </w:t>
      </w:r>
      <w:r>
        <w:t xml:space="preserve">all </w:t>
      </w:r>
      <w:r w:rsidRPr="00CF6E5F">
        <w:t xml:space="preserve">lay staff </w:t>
      </w:r>
      <w:proofErr w:type="gramStart"/>
      <w:r w:rsidRPr="00CF6E5F">
        <w:t>are</w:t>
      </w:r>
      <w:proofErr w:type="gramEnd"/>
      <w:r w:rsidRPr="00CF6E5F">
        <w:t xml:space="preserve"> encouraged, </w:t>
      </w:r>
      <w:r>
        <w:t>annually</w:t>
      </w:r>
      <w:r w:rsidRPr="00CF6E5F">
        <w:t>, to participate in a spiritual retreat.</w:t>
      </w:r>
    </w:p>
    <w:p w:rsidR="00686B40" w:rsidRPr="00CF6E5F" w:rsidRDefault="00686B40" w:rsidP="00DA07A8">
      <w:pPr>
        <w:pStyle w:val="EndnoteText"/>
        <w:ind w:left="1080"/>
        <w:jc w:val="both"/>
      </w:pPr>
    </w:p>
    <w:p w:rsidR="00686B40" w:rsidRDefault="00686B40" w:rsidP="00DA07A8">
      <w:pPr>
        <w:pStyle w:val="EndnoteText"/>
        <w:ind w:left="1080"/>
        <w:jc w:val="both"/>
      </w:pPr>
      <w:r w:rsidRPr="00CF6E5F">
        <w:t>The cost may be shared bet</w:t>
      </w:r>
      <w:r w:rsidR="00C474A9">
        <w:t>ween the employee and the employer</w:t>
      </w:r>
      <w:r w:rsidRPr="00CF6E5F">
        <w:t>.  Depending upon the specific circumstances, time off and/or financial assistance may be provided</w:t>
      </w:r>
      <w:r w:rsidR="00480790">
        <w:t xml:space="preserve"> at the discretion of the </w:t>
      </w:r>
      <w:r w:rsidR="004E5F06">
        <w:t>employer</w:t>
      </w:r>
      <w:r w:rsidRPr="00CF6E5F">
        <w:t>.</w:t>
      </w:r>
    </w:p>
    <w:p w:rsidR="00686B40" w:rsidRDefault="00686B40" w:rsidP="00DA07A8">
      <w:pPr>
        <w:pStyle w:val="EndnoteText"/>
        <w:ind w:left="1080"/>
        <w:jc w:val="both"/>
      </w:pPr>
    </w:p>
    <w:p w:rsidR="00686B40" w:rsidRPr="0058674B" w:rsidRDefault="00686B40" w:rsidP="00DA07A8">
      <w:pPr>
        <w:pStyle w:val="EndnoteText"/>
        <w:numPr>
          <w:ilvl w:val="0"/>
          <w:numId w:val="40"/>
        </w:numPr>
        <w:jc w:val="both"/>
        <w:rPr>
          <w:b/>
          <w:sz w:val="24"/>
        </w:rPr>
      </w:pPr>
      <w:r w:rsidRPr="0058674B">
        <w:rPr>
          <w:b/>
          <w:sz w:val="24"/>
        </w:rPr>
        <w:t>Holiday Leave</w:t>
      </w:r>
      <w:r w:rsidR="00186353">
        <w:rPr>
          <w:b/>
          <w:sz w:val="24"/>
        </w:rPr>
        <w:t xml:space="preserve">  (Not applicable for Contract Instructional Employees)</w:t>
      </w:r>
    </w:p>
    <w:p w:rsidR="00686B40" w:rsidRDefault="00686B40" w:rsidP="00DA07A8">
      <w:pPr>
        <w:ind w:left="360"/>
        <w:jc w:val="both"/>
      </w:pPr>
    </w:p>
    <w:p w:rsidR="00E565AB" w:rsidRDefault="00686B40" w:rsidP="00E565AB">
      <w:pPr>
        <w:pStyle w:val="EndnoteText"/>
        <w:ind w:left="1080"/>
        <w:jc w:val="both"/>
      </w:pPr>
      <w:r>
        <w:t xml:space="preserve">The following twelve (12) days are recognized as paid holidays:   </w:t>
      </w:r>
    </w:p>
    <w:p w:rsidR="00686B40" w:rsidRDefault="00686B40" w:rsidP="006245D7">
      <w:pPr>
        <w:spacing w:line="216" w:lineRule="auto"/>
        <w:ind w:left="720" w:firstLine="720"/>
        <w:jc w:val="both"/>
      </w:pPr>
      <w:r>
        <w:t>New Year’s Day (Federal)</w:t>
      </w:r>
    </w:p>
    <w:p w:rsidR="00686B40" w:rsidRDefault="00686B40" w:rsidP="006245D7">
      <w:pPr>
        <w:spacing w:line="216" w:lineRule="auto"/>
        <w:ind w:left="720" w:firstLine="720"/>
        <w:jc w:val="both"/>
      </w:pPr>
      <w:r>
        <w:t>Martin Luther King’s Birthday (Federal)</w:t>
      </w:r>
    </w:p>
    <w:p w:rsidR="00686B40" w:rsidRDefault="00686B40" w:rsidP="006245D7">
      <w:pPr>
        <w:spacing w:line="216" w:lineRule="auto"/>
        <w:ind w:left="720" w:firstLine="720"/>
        <w:jc w:val="both"/>
      </w:pPr>
      <w:r>
        <w:t>Presidents Day (Federal)</w:t>
      </w:r>
    </w:p>
    <w:p w:rsidR="00686B40" w:rsidRDefault="00686B40" w:rsidP="006245D7">
      <w:pPr>
        <w:spacing w:line="216" w:lineRule="auto"/>
        <w:ind w:left="1080" w:firstLine="360"/>
        <w:jc w:val="both"/>
      </w:pPr>
      <w:r>
        <w:t>Good Friday</w:t>
      </w:r>
    </w:p>
    <w:p w:rsidR="00686B40" w:rsidRDefault="00686B40" w:rsidP="006245D7">
      <w:pPr>
        <w:spacing w:line="216" w:lineRule="auto"/>
        <w:ind w:left="720" w:firstLine="720"/>
        <w:jc w:val="both"/>
      </w:pPr>
      <w:r>
        <w:t>Memorial Day (Federal)</w:t>
      </w:r>
    </w:p>
    <w:p w:rsidR="00686B40" w:rsidRDefault="00686B40" w:rsidP="006245D7">
      <w:pPr>
        <w:spacing w:line="216" w:lineRule="auto"/>
        <w:ind w:left="1080" w:firstLine="360"/>
        <w:jc w:val="both"/>
      </w:pPr>
      <w:r>
        <w:t>Independence Day (Federal)</w:t>
      </w:r>
    </w:p>
    <w:p w:rsidR="00686B40" w:rsidRDefault="00686B40" w:rsidP="006245D7">
      <w:pPr>
        <w:spacing w:line="216" w:lineRule="auto"/>
        <w:ind w:left="720" w:firstLine="720"/>
        <w:jc w:val="both"/>
      </w:pPr>
      <w:r>
        <w:t>Labor Day (Federal)</w:t>
      </w:r>
    </w:p>
    <w:p w:rsidR="00686B40" w:rsidRDefault="00686B40" w:rsidP="006245D7">
      <w:pPr>
        <w:spacing w:line="216" w:lineRule="auto"/>
        <w:ind w:left="1080" w:firstLine="360"/>
        <w:jc w:val="both"/>
      </w:pPr>
      <w:r>
        <w:t>Veterans Day (Federal)</w:t>
      </w:r>
      <w:r w:rsidRPr="0002749C">
        <w:rPr>
          <w:sz w:val="24"/>
        </w:rPr>
        <w:t xml:space="preserve"> </w:t>
      </w:r>
    </w:p>
    <w:p w:rsidR="00686B40" w:rsidRDefault="00686B40" w:rsidP="006245D7">
      <w:pPr>
        <w:spacing w:line="216" w:lineRule="auto"/>
        <w:ind w:left="720" w:firstLine="720"/>
        <w:jc w:val="both"/>
      </w:pPr>
      <w:r>
        <w:t>Thanksgiving Day (Federal)</w:t>
      </w:r>
    </w:p>
    <w:p w:rsidR="00686B40" w:rsidRDefault="00686B40" w:rsidP="006245D7">
      <w:pPr>
        <w:spacing w:line="216" w:lineRule="auto"/>
        <w:ind w:left="1080" w:firstLine="360"/>
        <w:jc w:val="both"/>
      </w:pPr>
      <w:r>
        <w:t>Day after Thanksgiving</w:t>
      </w:r>
    </w:p>
    <w:p w:rsidR="00686B40" w:rsidRDefault="00686B40" w:rsidP="006245D7">
      <w:pPr>
        <w:spacing w:line="216" w:lineRule="auto"/>
        <w:ind w:left="720" w:firstLine="720"/>
        <w:jc w:val="both"/>
      </w:pPr>
      <w:r>
        <w:t>Christmas Eve</w:t>
      </w:r>
    </w:p>
    <w:p w:rsidR="00686B40" w:rsidRDefault="00686B40" w:rsidP="006245D7">
      <w:pPr>
        <w:spacing w:line="216" w:lineRule="auto"/>
        <w:ind w:left="1080" w:firstLine="360"/>
        <w:jc w:val="both"/>
      </w:pPr>
      <w:r>
        <w:t>Christmas Day (Federal)</w:t>
      </w:r>
    </w:p>
    <w:p w:rsidR="00686B40" w:rsidRDefault="001E713A" w:rsidP="00DA07A8">
      <w:pPr>
        <w:pStyle w:val="EndnoteText"/>
        <w:ind w:left="1080"/>
        <w:jc w:val="both"/>
      </w:pPr>
      <w:r>
        <w:lastRenderedPageBreak/>
        <w:t>As ministers of the church, it may be impossible to take a vacation or a holiday listed above.  In these cases, staff members should arrange with their supervisors for an alternative date.</w:t>
      </w:r>
    </w:p>
    <w:p w:rsidR="006245D7" w:rsidRDefault="006245D7" w:rsidP="00DA07A8">
      <w:pPr>
        <w:pStyle w:val="EndnoteText"/>
        <w:ind w:left="1080"/>
        <w:jc w:val="both"/>
      </w:pPr>
    </w:p>
    <w:p w:rsidR="00686B40" w:rsidRDefault="00686B40" w:rsidP="00DA07A8">
      <w:pPr>
        <w:pStyle w:val="EndnoteText"/>
        <w:ind w:left="1080"/>
        <w:jc w:val="both"/>
      </w:pPr>
      <w:r w:rsidRPr="0002749C">
        <w:t xml:space="preserve">If a holiday occurs when an employee is on vacation, the day will not be charged as a vacation day.  If a holiday occurs on a part-time employee’s regularly scheduled workday, the employee shall be paid for that holiday.  Employees not regularly scheduled to work on the day on which a holiday falls are </w:t>
      </w:r>
      <w:r w:rsidRPr="0002749C">
        <w:rPr>
          <w:u w:val="single"/>
        </w:rPr>
        <w:t>not</w:t>
      </w:r>
      <w:r w:rsidRPr="0002749C">
        <w:t xml:space="preserve"> paid holiday pay.</w:t>
      </w:r>
      <w:r w:rsidR="00D6578F">
        <w:t xml:space="preserve">  </w:t>
      </w:r>
      <w:r w:rsidRPr="0002749C">
        <w:t>If a holiday falls on a weekend, either the Friday before or the Monday after (whichever is closest) will be taken as the holiday.</w:t>
      </w:r>
    </w:p>
    <w:p w:rsidR="00686B40" w:rsidRDefault="00686B40" w:rsidP="00E220B6">
      <w:pPr>
        <w:pStyle w:val="EndnoteText"/>
        <w:jc w:val="both"/>
      </w:pPr>
    </w:p>
    <w:p w:rsidR="00686B40" w:rsidRPr="0058674B" w:rsidRDefault="00686B40" w:rsidP="00DA07A8">
      <w:pPr>
        <w:pStyle w:val="EndnoteText"/>
        <w:numPr>
          <w:ilvl w:val="0"/>
          <w:numId w:val="40"/>
        </w:numPr>
        <w:jc w:val="both"/>
        <w:rPr>
          <w:b/>
          <w:sz w:val="24"/>
        </w:rPr>
      </w:pPr>
      <w:r w:rsidRPr="0058674B">
        <w:rPr>
          <w:b/>
          <w:sz w:val="24"/>
        </w:rPr>
        <w:t>Vacation Leave</w:t>
      </w:r>
      <w:r w:rsidR="00EF3166">
        <w:rPr>
          <w:b/>
          <w:sz w:val="24"/>
        </w:rPr>
        <w:t xml:space="preserve">  (Not applicable for Contract Instructional </w:t>
      </w:r>
      <w:r>
        <w:rPr>
          <w:b/>
          <w:sz w:val="24"/>
        </w:rPr>
        <w:t>Employees)</w:t>
      </w:r>
    </w:p>
    <w:p w:rsidR="00686B40" w:rsidRDefault="00686B40" w:rsidP="00DA07A8">
      <w:pPr>
        <w:pStyle w:val="PlainText"/>
        <w:jc w:val="both"/>
      </w:pPr>
    </w:p>
    <w:p w:rsidR="00686B40" w:rsidRPr="0002749C" w:rsidRDefault="00186353" w:rsidP="00DA07A8">
      <w:pPr>
        <w:pStyle w:val="PlainText"/>
        <w:ind w:left="1080"/>
        <w:jc w:val="both"/>
        <w:rPr>
          <w:rFonts w:ascii="Times New Roman" w:hAnsi="Times New Roman"/>
        </w:rPr>
      </w:pPr>
      <w:r w:rsidRPr="00186353">
        <w:rPr>
          <w:rFonts w:ascii="Times New Roman" w:hAnsi="Times New Roman"/>
        </w:rPr>
        <w:t>Eligible employees wh</w:t>
      </w:r>
      <w:r>
        <w:rPr>
          <w:rFonts w:ascii="Times New Roman" w:hAnsi="Times New Roman"/>
        </w:rPr>
        <w:t>o have successfully completed 60</w:t>
      </w:r>
      <w:r w:rsidRPr="00186353">
        <w:rPr>
          <w:rFonts w:ascii="Times New Roman" w:hAnsi="Times New Roman"/>
        </w:rPr>
        <w:t xml:space="preserve"> days of continuous emplo</w:t>
      </w:r>
      <w:r>
        <w:rPr>
          <w:rFonts w:ascii="Times New Roman" w:hAnsi="Times New Roman"/>
        </w:rPr>
        <w:t>yment are eligible for paid vacation</w:t>
      </w:r>
      <w:r w:rsidRPr="00186353">
        <w:rPr>
          <w:rFonts w:ascii="Times New Roman" w:hAnsi="Times New Roman"/>
        </w:rPr>
        <w:t xml:space="preserve"> days.  </w:t>
      </w:r>
      <w:r>
        <w:rPr>
          <w:rFonts w:ascii="Times New Roman" w:hAnsi="Times New Roman"/>
        </w:rPr>
        <w:t>E</w:t>
      </w:r>
      <w:r w:rsidR="00686B40" w:rsidRPr="00186353">
        <w:rPr>
          <w:rFonts w:ascii="Times New Roman" w:hAnsi="Times New Roman"/>
        </w:rPr>
        <w:t>mployees are granted and are eligible to use a set number of vacation days per year.  One half the total annual vacation</w:t>
      </w:r>
      <w:r>
        <w:rPr>
          <w:rFonts w:ascii="Times New Roman" w:hAnsi="Times New Roman"/>
        </w:rPr>
        <w:t xml:space="preserve"> days will be granted on July</w:t>
      </w:r>
      <w:r w:rsidR="00686B40" w:rsidRPr="0002749C">
        <w:rPr>
          <w:rFonts w:ascii="Times New Roman" w:hAnsi="Times New Roman"/>
        </w:rPr>
        <w:t xml:space="preserve"> 1</w:t>
      </w:r>
      <w:r w:rsidR="00D6578F" w:rsidRPr="00D6578F">
        <w:rPr>
          <w:rFonts w:ascii="Times New Roman" w:hAnsi="Times New Roman"/>
          <w:vertAlign w:val="superscript"/>
        </w:rPr>
        <w:t>st</w:t>
      </w:r>
      <w:r w:rsidR="00D6578F">
        <w:rPr>
          <w:rFonts w:ascii="Times New Roman" w:hAnsi="Times New Roman"/>
        </w:rPr>
        <w:t xml:space="preserve"> </w:t>
      </w:r>
      <w:r w:rsidR="00686B40" w:rsidRPr="0002749C">
        <w:rPr>
          <w:rFonts w:ascii="Times New Roman" w:hAnsi="Times New Roman"/>
        </w:rPr>
        <w:t>of each year and the ot</w:t>
      </w:r>
      <w:r>
        <w:rPr>
          <w:rFonts w:ascii="Times New Roman" w:hAnsi="Times New Roman"/>
        </w:rPr>
        <w:t>her half will be awarded on Jan</w:t>
      </w:r>
      <w:r w:rsidR="00686B40" w:rsidRPr="0002749C">
        <w:rPr>
          <w:rFonts w:ascii="Times New Roman" w:hAnsi="Times New Roman"/>
        </w:rPr>
        <w:t xml:space="preserve"> 1</w:t>
      </w:r>
      <w:r w:rsidR="00D6578F" w:rsidRPr="00D6578F">
        <w:rPr>
          <w:rFonts w:ascii="Times New Roman" w:hAnsi="Times New Roman"/>
          <w:vertAlign w:val="superscript"/>
        </w:rPr>
        <w:t>st</w:t>
      </w:r>
      <w:r w:rsidR="00D6578F">
        <w:rPr>
          <w:rFonts w:ascii="Times New Roman" w:hAnsi="Times New Roman"/>
        </w:rPr>
        <w:t xml:space="preserve"> </w:t>
      </w:r>
      <w:r w:rsidR="00686B40" w:rsidRPr="0002749C">
        <w:rPr>
          <w:rFonts w:ascii="Times New Roman" w:hAnsi="Times New Roman"/>
        </w:rPr>
        <w:t xml:space="preserve">of each year.  Employees who begin their employment in between these times will be awarded a prorated amount of time to be used until they are able to work into the regular vacation allotment cycle.  </w:t>
      </w:r>
    </w:p>
    <w:p w:rsidR="00686B40" w:rsidRPr="0002749C" w:rsidRDefault="00686B40" w:rsidP="00DA07A8">
      <w:pPr>
        <w:pStyle w:val="PlainText"/>
        <w:ind w:left="1080" w:firstLine="720"/>
        <w:jc w:val="both"/>
        <w:rPr>
          <w:rFonts w:ascii="Times New Roman" w:hAnsi="Times New Roman"/>
        </w:rPr>
      </w:pPr>
    </w:p>
    <w:p w:rsidR="00686B40" w:rsidRPr="0002749C" w:rsidRDefault="00686B40" w:rsidP="00DA07A8">
      <w:pPr>
        <w:pStyle w:val="PlainText"/>
        <w:ind w:left="1080"/>
        <w:jc w:val="both"/>
        <w:rPr>
          <w:rFonts w:ascii="Times New Roman" w:hAnsi="Times New Roman"/>
        </w:rPr>
      </w:pPr>
      <w:r w:rsidRPr="0002749C">
        <w:rPr>
          <w:rFonts w:ascii="Times New Roman" w:hAnsi="Times New Roman"/>
        </w:rPr>
        <w:t xml:space="preserve">Vacation time may be used at the employee’s discretion, provided that it does not conflict with work schedules and that it receives prior approval of the employee’s immediate supervisor.  Employees are asked to schedule vacation time as early as possible in the work year, in order to allow adequate planning arrangements for substitute personnel if needed.  </w:t>
      </w:r>
    </w:p>
    <w:p w:rsidR="00686B40" w:rsidRPr="0002749C" w:rsidRDefault="00686B40" w:rsidP="00DA07A8">
      <w:pPr>
        <w:pStyle w:val="PlainText"/>
        <w:ind w:left="1080" w:firstLine="720"/>
        <w:jc w:val="both"/>
        <w:rPr>
          <w:rFonts w:ascii="Times New Roman" w:hAnsi="Times New Roman"/>
        </w:rPr>
      </w:pPr>
    </w:p>
    <w:p w:rsidR="00686B40" w:rsidRPr="0002749C" w:rsidRDefault="00686B40" w:rsidP="00DA07A8">
      <w:pPr>
        <w:pStyle w:val="PlainText"/>
        <w:ind w:left="1080"/>
        <w:jc w:val="both"/>
        <w:rPr>
          <w:rFonts w:ascii="Times New Roman" w:hAnsi="Times New Roman"/>
        </w:rPr>
      </w:pPr>
      <w:r w:rsidRPr="0002749C">
        <w:rPr>
          <w:rFonts w:ascii="Times New Roman" w:hAnsi="Times New Roman"/>
        </w:rPr>
        <w:t>It is expected that the full amount of vacation time allotted be used each year. Carrying vacation time over from one year to another is discouraged.  There are, however, occasions when an employee may not be able to use their entire allotment in a given year and in these instances, they may carry over an amount equal to one year’s allotment of their vacation leave with the approval of their supervisor.   No salary payment may be made in lieu of vacation as long as the employee remains with the employing entity</w:t>
      </w:r>
      <w:r w:rsidR="006245D7">
        <w:rPr>
          <w:rFonts w:ascii="Times New Roman" w:hAnsi="Times New Roman"/>
        </w:rPr>
        <w:t>;</w:t>
      </w:r>
      <w:r w:rsidRPr="0002749C">
        <w:rPr>
          <w:rFonts w:ascii="Times New Roman" w:hAnsi="Times New Roman"/>
        </w:rPr>
        <w:t xml:space="preserve"> however</w:t>
      </w:r>
      <w:r w:rsidR="006245D7">
        <w:rPr>
          <w:rFonts w:ascii="Times New Roman" w:hAnsi="Times New Roman"/>
        </w:rPr>
        <w:t>,</w:t>
      </w:r>
      <w:r w:rsidRPr="0002749C">
        <w:rPr>
          <w:rFonts w:ascii="Times New Roman" w:hAnsi="Times New Roman"/>
        </w:rPr>
        <w:t xml:space="preserve"> unused vacation time is compensable upon termination of employment, provided proper notification is given.  </w:t>
      </w:r>
    </w:p>
    <w:p w:rsidR="00686B40" w:rsidRPr="0002749C" w:rsidRDefault="00686B40" w:rsidP="00DA07A8">
      <w:pPr>
        <w:pStyle w:val="PlainText"/>
        <w:ind w:left="1080" w:firstLine="720"/>
        <w:jc w:val="both"/>
        <w:rPr>
          <w:rFonts w:ascii="Times New Roman" w:hAnsi="Times New Roman"/>
        </w:rPr>
      </w:pPr>
    </w:p>
    <w:p w:rsidR="00686B40" w:rsidRPr="0002749C" w:rsidRDefault="00686B40" w:rsidP="00DA07A8">
      <w:pPr>
        <w:pStyle w:val="PlainText"/>
        <w:ind w:left="1080"/>
        <w:jc w:val="both"/>
        <w:rPr>
          <w:rFonts w:ascii="Times New Roman" w:hAnsi="Times New Roman"/>
        </w:rPr>
      </w:pPr>
      <w:r w:rsidRPr="0002749C">
        <w:rPr>
          <w:rFonts w:ascii="Times New Roman" w:hAnsi="Times New Roman"/>
        </w:rPr>
        <w:t>With verification from a doctor, vacation leave may be converted to sick leave, should an employee beco</w:t>
      </w:r>
      <w:r>
        <w:rPr>
          <w:rFonts w:ascii="Times New Roman" w:hAnsi="Times New Roman"/>
        </w:rPr>
        <w:t>me temporarily ill or injured.</w:t>
      </w:r>
      <w:r w:rsidRPr="0002749C">
        <w:rPr>
          <w:rFonts w:ascii="Times New Roman" w:hAnsi="Times New Roman"/>
        </w:rPr>
        <w:t xml:space="preserve"> </w:t>
      </w:r>
    </w:p>
    <w:p w:rsidR="00686B40" w:rsidRPr="0002749C" w:rsidRDefault="00686B40" w:rsidP="00DA07A8">
      <w:pPr>
        <w:pStyle w:val="PlainText"/>
        <w:ind w:left="720" w:firstLine="720"/>
        <w:jc w:val="both"/>
        <w:rPr>
          <w:rFonts w:ascii="Times New Roman" w:hAnsi="Times New Roman"/>
        </w:rPr>
      </w:pPr>
    </w:p>
    <w:p w:rsidR="00686B40" w:rsidRPr="0002749C" w:rsidRDefault="00686B40" w:rsidP="00DA07A8">
      <w:pPr>
        <w:pStyle w:val="PlainText"/>
        <w:ind w:left="720" w:firstLine="720"/>
        <w:jc w:val="both"/>
        <w:rPr>
          <w:rFonts w:ascii="Times New Roman" w:hAnsi="Times New Roman"/>
        </w:rPr>
      </w:pPr>
      <w:r w:rsidRPr="0002749C">
        <w:rPr>
          <w:rFonts w:ascii="Times New Roman" w:hAnsi="Times New Roman"/>
        </w:rPr>
        <w:t>For 12-month employees, the vacation time allotments are as follows:</w:t>
      </w:r>
    </w:p>
    <w:p w:rsidR="00686B40" w:rsidRPr="0002749C" w:rsidRDefault="00686B40" w:rsidP="00DA07A8">
      <w:pPr>
        <w:pStyle w:val="PlainText"/>
        <w:ind w:left="720" w:firstLine="720"/>
        <w:jc w:val="both"/>
        <w:rPr>
          <w:rFonts w:ascii="Times New Roman" w:hAnsi="Times New Roman"/>
        </w:rPr>
      </w:pPr>
    </w:p>
    <w:p w:rsidR="00686B40" w:rsidRPr="00602E16" w:rsidRDefault="00686B40" w:rsidP="00DA07A8">
      <w:pPr>
        <w:pStyle w:val="PlainText"/>
        <w:ind w:left="720" w:firstLine="720"/>
        <w:jc w:val="both"/>
        <w:rPr>
          <w:rFonts w:ascii="Times New Roman" w:hAnsi="Times New Roman"/>
          <w:b/>
        </w:rPr>
      </w:pPr>
      <w:r w:rsidRPr="00602E16">
        <w:rPr>
          <w:rFonts w:ascii="Times New Roman" w:hAnsi="Times New Roman"/>
          <w:b/>
        </w:rPr>
        <w:t>Non-exempt Personnel:</w:t>
      </w:r>
    </w:p>
    <w:p w:rsidR="00686B40" w:rsidRPr="0002749C" w:rsidRDefault="00686B40" w:rsidP="00DA07A8">
      <w:pPr>
        <w:pStyle w:val="PlainText"/>
        <w:ind w:left="720" w:firstLine="720"/>
        <w:jc w:val="both"/>
        <w:rPr>
          <w:rFonts w:ascii="Times New Roman" w:hAnsi="Times New Roman"/>
        </w:rPr>
      </w:pPr>
      <w:r w:rsidRPr="0002749C">
        <w:rPr>
          <w:rFonts w:ascii="Times New Roman" w:hAnsi="Times New Roman"/>
        </w:rPr>
        <w:t>Employment in Years</w:t>
      </w:r>
      <w:r w:rsidRPr="0002749C">
        <w:rPr>
          <w:rFonts w:ascii="Times New Roman" w:hAnsi="Times New Roman"/>
        </w:rPr>
        <w:tab/>
      </w:r>
      <w:r w:rsidRPr="0002749C">
        <w:rPr>
          <w:rFonts w:ascii="Times New Roman" w:hAnsi="Times New Roman"/>
        </w:rPr>
        <w:tab/>
        <w:t>Vacation in Days</w:t>
      </w:r>
      <w:r w:rsidRPr="0002749C">
        <w:rPr>
          <w:rFonts w:ascii="Times New Roman" w:hAnsi="Times New Roman"/>
        </w:rPr>
        <w:tab/>
      </w:r>
    </w:p>
    <w:p w:rsidR="00686B40" w:rsidRPr="0002749C" w:rsidRDefault="00686B40" w:rsidP="00DA07A8">
      <w:pPr>
        <w:pStyle w:val="PlainText"/>
        <w:ind w:left="720" w:firstLine="720"/>
        <w:jc w:val="both"/>
        <w:rPr>
          <w:rFonts w:ascii="Times New Roman" w:hAnsi="Times New Roman"/>
        </w:rPr>
      </w:pPr>
      <w:r w:rsidRPr="0002749C">
        <w:rPr>
          <w:rFonts w:ascii="Times New Roman" w:hAnsi="Times New Roman"/>
        </w:rPr>
        <w:t xml:space="preserve">Up to 5 years </w:t>
      </w:r>
      <w:r w:rsidRPr="0002749C">
        <w:rPr>
          <w:rFonts w:ascii="Times New Roman" w:hAnsi="Times New Roman"/>
        </w:rPr>
        <w:tab/>
      </w:r>
      <w:r w:rsidRPr="0002749C">
        <w:rPr>
          <w:rFonts w:ascii="Times New Roman" w:hAnsi="Times New Roman"/>
        </w:rPr>
        <w:tab/>
      </w:r>
      <w:r w:rsidRPr="0002749C">
        <w:rPr>
          <w:rFonts w:ascii="Times New Roman" w:hAnsi="Times New Roman"/>
        </w:rPr>
        <w:tab/>
        <w:t>10 days</w:t>
      </w:r>
      <w:r w:rsidRPr="0002749C">
        <w:rPr>
          <w:rFonts w:ascii="Times New Roman" w:hAnsi="Times New Roman"/>
        </w:rPr>
        <w:tab/>
      </w:r>
      <w:r w:rsidRPr="0002749C">
        <w:rPr>
          <w:rFonts w:ascii="Times New Roman" w:hAnsi="Times New Roman"/>
        </w:rPr>
        <w:tab/>
      </w:r>
      <w:r w:rsidRPr="0002749C">
        <w:rPr>
          <w:rFonts w:ascii="Times New Roman" w:hAnsi="Times New Roman"/>
        </w:rPr>
        <w:tab/>
      </w:r>
    </w:p>
    <w:p w:rsidR="00686B40" w:rsidRPr="0002749C" w:rsidRDefault="00686B40" w:rsidP="00DA07A8">
      <w:pPr>
        <w:pStyle w:val="PlainText"/>
        <w:ind w:left="720" w:firstLine="720"/>
        <w:jc w:val="both"/>
        <w:rPr>
          <w:rFonts w:ascii="Times New Roman" w:hAnsi="Times New Roman"/>
        </w:rPr>
      </w:pPr>
      <w:r w:rsidRPr="0002749C">
        <w:rPr>
          <w:rFonts w:ascii="Times New Roman" w:hAnsi="Times New Roman"/>
        </w:rPr>
        <w:t xml:space="preserve">6-15 years </w:t>
      </w:r>
      <w:r w:rsidRPr="0002749C">
        <w:rPr>
          <w:rFonts w:ascii="Times New Roman" w:hAnsi="Times New Roman"/>
        </w:rPr>
        <w:tab/>
      </w:r>
      <w:r w:rsidRPr="0002749C">
        <w:rPr>
          <w:rFonts w:ascii="Times New Roman" w:hAnsi="Times New Roman"/>
        </w:rPr>
        <w:tab/>
      </w:r>
      <w:r w:rsidRPr="0002749C">
        <w:rPr>
          <w:rFonts w:ascii="Times New Roman" w:hAnsi="Times New Roman"/>
        </w:rPr>
        <w:tab/>
        <w:t>15 days</w:t>
      </w:r>
      <w:r w:rsidRPr="0002749C">
        <w:rPr>
          <w:rFonts w:ascii="Times New Roman" w:hAnsi="Times New Roman"/>
        </w:rPr>
        <w:tab/>
      </w:r>
      <w:r w:rsidRPr="0002749C">
        <w:rPr>
          <w:rFonts w:ascii="Times New Roman" w:hAnsi="Times New Roman"/>
        </w:rPr>
        <w:tab/>
      </w:r>
    </w:p>
    <w:p w:rsidR="00686B40" w:rsidRPr="0002749C" w:rsidRDefault="00686B40" w:rsidP="00DA07A8">
      <w:pPr>
        <w:pStyle w:val="PlainText"/>
        <w:ind w:left="720" w:firstLine="720"/>
        <w:jc w:val="both"/>
        <w:rPr>
          <w:rFonts w:ascii="Times New Roman" w:hAnsi="Times New Roman"/>
        </w:rPr>
      </w:pPr>
      <w:r w:rsidRPr="0002749C">
        <w:rPr>
          <w:rFonts w:ascii="Times New Roman" w:hAnsi="Times New Roman"/>
        </w:rPr>
        <w:t xml:space="preserve">16 years and over </w:t>
      </w:r>
      <w:r w:rsidRPr="0002749C">
        <w:rPr>
          <w:rFonts w:ascii="Times New Roman" w:hAnsi="Times New Roman"/>
        </w:rPr>
        <w:tab/>
      </w:r>
      <w:r w:rsidRPr="0002749C">
        <w:rPr>
          <w:rFonts w:ascii="Times New Roman" w:hAnsi="Times New Roman"/>
        </w:rPr>
        <w:tab/>
        <w:t>20 days</w:t>
      </w:r>
      <w:r w:rsidRPr="0002749C">
        <w:rPr>
          <w:rFonts w:ascii="Times New Roman" w:hAnsi="Times New Roman"/>
        </w:rPr>
        <w:tab/>
      </w:r>
      <w:r w:rsidRPr="0002749C">
        <w:rPr>
          <w:rFonts w:ascii="Times New Roman" w:hAnsi="Times New Roman"/>
        </w:rPr>
        <w:tab/>
      </w:r>
    </w:p>
    <w:p w:rsidR="00686B40" w:rsidRPr="0002749C" w:rsidRDefault="00686B40" w:rsidP="00DA07A8">
      <w:pPr>
        <w:pStyle w:val="PlainText"/>
        <w:ind w:left="720" w:firstLine="720"/>
        <w:jc w:val="both"/>
        <w:rPr>
          <w:rFonts w:ascii="Times New Roman" w:hAnsi="Times New Roman"/>
        </w:rPr>
      </w:pPr>
    </w:p>
    <w:p w:rsidR="00686B40" w:rsidRPr="00602E16" w:rsidRDefault="00686B40" w:rsidP="00DA07A8">
      <w:pPr>
        <w:pStyle w:val="PlainText"/>
        <w:ind w:left="720" w:firstLine="720"/>
        <w:jc w:val="both"/>
        <w:rPr>
          <w:rFonts w:ascii="Times New Roman" w:hAnsi="Times New Roman"/>
          <w:b/>
        </w:rPr>
      </w:pPr>
      <w:r w:rsidRPr="00602E16">
        <w:rPr>
          <w:rFonts w:ascii="Times New Roman" w:hAnsi="Times New Roman"/>
          <w:b/>
        </w:rPr>
        <w:t>Exempt Personnel:</w:t>
      </w:r>
    </w:p>
    <w:p w:rsidR="00686B40" w:rsidRPr="0002749C" w:rsidRDefault="00686B40" w:rsidP="00DA07A8">
      <w:pPr>
        <w:pStyle w:val="PlainText"/>
        <w:ind w:left="720" w:firstLine="720"/>
        <w:jc w:val="both"/>
        <w:rPr>
          <w:rFonts w:ascii="Times New Roman" w:hAnsi="Times New Roman"/>
        </w:rPr>
      </w:pPr>
      <w:r w:rsidRPr="0002749C">
        <w:rPr>
          <w:rFonts w:ascii="Times New Roman" w:hAnsi="Times New Roman"/>
        </w:rPr>
        <w:t>Employment in Years</w:t>
      </w:r>
      <w:r w:rsidRPr="0002749C">
        <w:rPr>
          <w:rFonts w:ascii="Times New Roman" w:hAnsi="Times New Roman"/>
        </w:rPr>
        <w:tab/>
      </w:r>
      <w:r w:rsidRPr="0002749C">
        <w:rPr>
          <w:rFonts w:ascii="Times New Roman" w:hAnsi="Times New Roman"/>
        </w:rPr>
        <w:tab/>
        <w:t>Vacation in Days</w:t>
      </w:r>
      <w:r w:rsidRPr="0002749C">
        <w:rPr>
          <w:rFonts w:ascii="Times New Roman" w:hAnsi="Times New Roman"/>
        </w:rPr>
        <w:tab/>
      </w:r>
    </w:p>
    <w:p w:rsidR="00686B40" w:rsidRPr="0002749C" w:rsidRDefault="00686B40" w:rsidP="00DA07A8">
      <w:pPr>
        <w:pStyle w:val="PlainText"/>
        <w:ind w:left="720" w:firstLine="720"/>
        <w:jc w:val="both"/>
        <w:rPr>
          <w:rFonts w:ascii="Times New Roman" w:hAnsi="Times New Roman"/>
        </w:rPr>
      </w:pPr>
      <w:r w:rsidRPr="0002749C">
        <w:rPr>
          <w:rFonts w:ascii="Times New Roman" w:hAnsi="Times New Roman"/>
        </w:rPr>
        <w:t xml:space="preserve">Up to 10 years </w:t>
      </w:r>
      <w:r w:rsidRPr="0002749C">
        <w:rPr>
          <w:rFonts w:ascii="Times New Roman" w:hAnsi="Times New Roman"/>
        </w:rPr>
        <w:tab/>
      </w:r>
      <w:r w:rsidRPr="0002749C">
        <w:rPr>
          <w:rFonts w:ascii="Times New Roman" w:hAnsi="Times New Roman"/>
        </w:rPr>
        <w:tab/>
      </w:r>
      <w:r>
        <w:rPr>
          <w:rFonts w:ascii="Times New Roman" w:hAnsi="Times New Roman"/>
        </w:rPr>
        <w:tab/>
      </w:r>
      <w:r w:rsidRPr="0002749C">
        <w:rPr>
          <w:rFonts w:ascii="Times New Roman" w:hAnsi="Times New Roman"/>
        </w:rPr>
        <w:t>15 days</w:t>
      </w:r>
      <w:r w:rsidRPr="0002749C">
        <w:rPr>
          <w:rFonts w:ascii="Times New Roman" w:hAnsi="Times New Roman"/>
        </w:rPr>
        <w:tab/>
      </w:r>
    </w:p>
    <w:p w:rsidR="00686B40" w:rsidRPr="0002749C" w:rsidRDefault="00686B40" w:rsidP="00DA07A8">
      <w:pPr>
        <w:pStyle w:val="PlainText"/>
        <w:ind w:left="720" w:firstLine="720"/>
        <w:jc w:val="both"/>
        <w:rPr>
          <w:rFonts w:ascii="Times New Roman" w:hAnsi="Times New Roman"/>
        </w:rPr>
      </w:pPr>
      <w:r w:rsidRPr="0002749C">
        <w:rPr>
          <w:rFonts w:ascii="Times New Roman" w:hAnsi="Times New Roman"/>
        </w:rPr>
        <w:t xml:space="preserve">11-20 years </w:t>
      </w:r>
      <w:r w:rsidRPr="0002749C">
        <w:rPr>
          <w:rFonts w:ascii="Times New Roman" w:hAnsi="Times New Roman"/>
        </w:rPr>
        <w:tab/>
      </w:r>
      <w:r w:rsidRPr="0002749C">
        <w:rPr>
          <w:rFonts w:ascii="Times New Roman" w:hAnsi="Times New Roman"/>
        </w:rPr>
        <w:tab/>
      </w:r>
      <w:r w:rsidRPr="0002749C">
        <w:rPr>
          <w:rFonts w:ascii="Times New Roman" w:hAnsi="Times New Roman"/>
        </w:rPr>
        <w:tab/>
        <w:t>20 days</w:t>
      </w:r>
      <w:r w:rsidRPr="0002749C">
        <w:rPr>
          <w:rFonts w:ascii="Times New Roman" w:hAnsi="Times New Roman"/>
        </w:rPr>
        <w:tab/>
      </w:r>
      <w:r w:rsidRPr="0002749C">
        <w:rPr>
          <w:rFonts w:ascii="Times New Roman" w:hAnsi="Times New Roman"/>
        </w:rPr>
        <w:tab/>
      </w:r>
    </w:p>
    <w:p w:rsidR="00686B40" w:rsidRPr="0002749C" w:rsidRDefault="00686B40" w:rsidP="00DA07A8">
      <w:pPr>
        <w:pStyle w:val="PlainText"/>
        <w:ind w:left="720" w:firstLine="720"/>
        <w:jc w:val="both"/>
        <w:rPr>
          <w:rFonts w:ascii="Times New Roman" w:hAnsi="Times New Roman"/>
        </w:rPr>
      </w:pPr>
      <w:r w:rsidRPr="0002749C">
        <w:rPr>
          <w:rFonts w:ascii="Times New Roman" w:hAnsi="Times New Roman"/>
        </w:rPr>
        <w:t>21 years and over</w:t>
      </w:r>
      <w:r w:rsidRPr="0002749C">
        <w:rPr>
          <w:rFonts w:ascii="Times New Roman" w:hAnsi="Times New Roman"/>
        </w:rPr>
        <w:tab/>
      </w:r>
      <w:r>
        <w:rPr>
          <w:rFonts w:ascii="Times New Roman" w:hAnsi="Times New Roman"/>
        </w:rPr>
        <w:tab/>
      </w:r>
      <w:r>
        <w:rPr>
          <w:rFonts w:ascii="Times New Roman" w:hAnsi="Times New Roman"/>
        </w:rPr>
        <w:tab/>
      </w:r>
      <w:r w:rsidRPr="0002749C">
        <w:rPr>
          <w:rFonts w:ascii="Times New Roman" w:hAnsi="Times New Roman"/>
        </w:rPr>
        <w:t>+</w:t>
      </w:r>
      <w:proofErr w:type="gramStart"/>
      <w:r w:rsidRPr="0002749C">
        <w:rPr>
          <w:rFonts w:ascii="Times New Roman" w:hAnsi="Times New Roman"/>
        </w:rPr>
        <w:t>1day  to</w:t>
      </w:r>
      <w:proofErr w:type="gramEnd"/>
      <w:r w:rsidRPr="0002749C">
        <w:rPr>
          <w:rFonts w:ascii="Times New Roman" w:hAnsi="Times New Roman"/>
        </w:rPr>
        <w:t xml:space="preserve"> a max of 25 days</w:t>
      </w:r>
    </w:p>
    <w:p w:rsidR="00686B40" w:rsidRPr="0002749C" w:rsidRDefault="00686B40" w:rsidP="00DA07A8">
      <w:pPr>
        <w:pStyle w:val="PlainText"/>
        <w:ind w:left="720" w:firstLine="720"/>
        <w:jc w:val="both"/>
        <w:rPr>
          <w:rFonts w:ascii="Times New Roman" w:hAnsi="Times New Roman"/>
        </w:rPr>
      </w:pPr>
    </w:p>
    <w:p w:rsidR="00686B40" w:rsidRDefault="00686B40" w:rsidP="00DA07A8">
      <w:pPr>
        <w:pStyle w:val="PlainText"/>
        <w:ind w:left="720" w:firstLine="720"/>
        <w:jc w:val="both"/>
        <w:rPr>
          <w:rFonts w:ascii="Times New Roman" w:hAnsi="Times New Roman"/>
        </w:rPr>
      </w:pPr>
      <w:r w:rsidRPr="0002749C">
        <w:rPr>
          <w:rFonts w:ascii="Times New Roman" w:hAnsi="Times New Roman"/>
        </w:rPr>
        <w:t>For certain executive positions, the initial vacation allotmen</w:t>
      </w:r>
      <w:r w:rsidR="00622F60">
        <w:rPr>
          <w:rFonts w:ascii="Times New Roman" w:hAnsi="Times New Roman"/>
        </w:rPr>
        <w:t xml:space="preserve">t may be determined by the </w:t>
      </w:r>
      <w:r w:rsidR="0025008F">
        <w:rPr>
          <w:rFonts w:ascii="Times New Roman" w:hAnsi="Times New Roman"/>
        </w:rPr>
        <w:t>Employer</w:t>
      </w:r>
      <w:r w:rsidRPr="0002749C">
        <w:rPr>
          <w:rFonts w:ascii="Times New Roman" w:hAnsi="Times New Roman"/>
        </w:rPr>
        <w:t>.</w:t>
      </w:r>
    </w:p>
    <w:p w:rsidR="00686B40" w:rsidRPr="0058674B" w:rsidRDefault="00686B40" w:rsidP="00DA07A8">
      <w:pPr>
        <w:pStyle w:val="PlainText"/>
        <w:ind w:left="720" w:firstLine="720"/>
        <w:jc w:val="both"/>
        <w:rPr>
          <w:rFonts w:ascii="Times New Roman" w:hAnsi="Times New Roman"/>
        </w:rPr>
      </w:pPr>
    </w:p>
    <w:p w:rsidR="00686B40" w:rsidRDefault="00161E09" w:rsidP="00DA07A8">
      <w:pPr>
        <w:pStyle w:val="EndnoteText"/>
        <w:numPr>
          <w:ilvl w:val="0"/>
          <w:numId w:val="40"/>
        </w:numPr>
        <w:jc w:val="both"/>
        <w:rPr>
          <w:b/>
          <w:sz w:val="24"/>
        </w:rPr>
      </w:pPr>
      <w:r>
        <w:rPr>
          <w:b/>
          <w:sz w:val="24"/>
        </w:rPr>
        <w:t xml:space="preserve">Sick Leave </w:t>
      </w:r>
    </w:p>
    <w:p w:rsidR="00686B40" w:rsidRDefault="00686B40" w:rsidP="00DA07A8">
      <w:pPr>
        <w:pStyle w:val="EndnoteText"/>
        <w:ind w:left="1080"/>
        <w:jc w:val="both"/>
      </w:pPr>
    </w:p>
    <w:p w:rsidR="00686B40" w:rsidRDefault="00686B40" w:rsidP="00DA07A8">
      <w:pPr>
        <w:pStyle w:val="EndnoteText"/>
        <w:ind w:left="1080"/>
        <w:jc w:val="both"/>
      </w:pPr>
      <w:r>
        <w:t xml:space="preserve">It is recognized that short-term absences from the workplace occur, from time to time, for reasons related to the illness of an employee, a member of their immediate family or for doctor appointments.  The intent of this policy is to allow time for these absences with no interruption to the employee’s pay.  In these instances, the requested sick leave is to be approved by the employee’s supervisor and the </w:t>
      </w:r>
      <w:r w:rsidR="0025008F">
        <w:t>Employer</w:t>
      </w:r>
      <w:r>
        <w:t xml:space="preserve"> reserves the right to require evidence of the illness.</w:t>
      </w:r>
    </w:p>
    <w:p w:rsidR="006245D7" w:rsidRDefault="006245D7" w:rsidP="00DA07A8">
      <w:pPr>
        <w:pStyle w:val="EndnoteText"/>
        <w:ind w:left="1080"/>
        <w:jc w:val="both"/>
      </w:pPr>
    </w:p>
    <w:p w:rsidR="00686B40" w:rsidRDefault="00686B40" w:rsidP="00DA07A8">
      <w:pPr>
        <w:pStyle w:val="EndnoteText"/>
        <w:ind w:left="1080"/>
        <w:jc w:val="both"/>
        <w:rPr>
          <w:b/>
        </w:rPr>
      </w:pPr>
      <w:r>
        <w:t xml:space="preserve">Eligible employees who have successfully completed 30 days of continuous employment are eligible for paid sick days.  </w:t>
      </w:r>
      <w:r w:rsidR="006C51F3">
        <w:rPr>
          <w:b/>
        </w:rPr>
        <w:t>Ten</w:t>
      </w:r>
      <w:r w:rsidR="00E565AB">
        <w:rPr>
          <w:b/>
        </w:rPr>
        <w:t xml:space="preserve"> (10</w:t>
      </w:r>
      <w:r w:rsidRPr="00360B79">
        <w:rPr>
          <w:b/>
        </w:rPr>
        <w:t xml:space="preserve">) sick </w:t>
      </w:r>
      <w:proofErr w:type="gramStart"/>
      <w:r w:rsidRPr="00360B79">
        <w:rPr>
          <w:b/>
        </w:rPr>
        <w:t xml:space="preserve">days </w:t>
      </w:r>
      <w:r w:rsidR="00161E09">
        <w:rPr>
          <w:b/>
        </w:rPr>
        <w:t xml:space="preserve"> are</w:t>
      </w:r>
      <w:proofErr w:type="gramEnd"/>
      <w:r w:rsidR="00161E09">
        <w:rPr>
          <w:b/>
        </w:rPr>
        <w:t xml:space="preserve"> awarded</w:t>
      </w:r>
      <w:r w:rsidRPr="00360B79">
        <w:rPr>
          <w:b/>
        </w:rPr>
        <w:t xml:space="preserve"> per year</w:t>
      </w:r>
      <w:r w:rsidR="00D9120C">
        <w:rPr>
          <w:b/>
        </w:rPr>
        <w:t>; o</w:t>
      </w:r>
      <w:r w:rsidR="00E565AB">
        <w:rPr>
          <w:b/>
        </w:rPr>
        <w:t xml:space="preserve">ne half </w:t>
      </w:r>
      <w:r w:rsidR="00161E09">
        <w:rPr>
          <w:b/>
        </w:rPr>
        <w:t xml:space="preserve"> on </w:t>
      </w:r>
      <w:r w:rsidR="00E565AB">
        <w:rPr>
          <w:b/>
        </w:rPr>
        <w:t xml:space="preserve">January 1 and the other half </w:t>
      </w:r>
      <w:r w:rsidR="00161E09">
        <w:rPr>
          <w:b/>
        </w:rPr>
        <w:t>July 1</w:t>
      </w:r>
      <w:r w:rsidR="00161E09" w:rsidRPr="00161E09">
        <w:rPr>
          <w:b/>
          <w:vertAlign w:val="superscript"/>
        </w:rPr>
        <w:t>st</w:t>
      </w:r>
      <w:r w:rsidR="00161E09">
        <w:rPr>
          <w:b/>
        </w:rPr>
        <w:t>.</w:t>
      </w:r>
    </w:p>
    <w:p w:rsidR="00161E09" w:rsidRDefault="00161E09" w:rsidP="00DA07A8">
      <w:pPr>
        <w:pStyle w:val="EndnoteText"/>
        <w:ind w:left="1080"/>
        <w:jc w:val="both"/>
      </w:pPr>
    </w:p>
    <w:p w:rsidR="00686B40" w:rsidRDefault="00686B40" w:rsidP="00DA07A8">
      <w:pPr>
        <w:pStyle w:val="EndnoteText"/>
        <w:ind w:left="1080"/>
        <w:jc w:val="both"/>
      </w:pPr>
      <w:r>
        <w:t xml:space="preserve">Sick-time for benefit eligible part-time employees will be prorated on the basis of the employee’s average workweek. </w:t>
      </w:r>
    </w:p>
    <w:p w:rsidR="00686B40" w:rsidRDefault="00686B40" w:rsidP="00DA07A8">
      <w:pPr>
        <w:pStyle w:val="EndnoteText"/>
        <w:ind w:left="1080"/>
        <w:jc w:val="both"/>
      </w:pPr>
    </w:p>
    <w:p w:rsidR="00315A04" w:rsidRDefault="00686B40" w:rsidP="00315A04">
      <w:pPr>
        <w:pStyle w:val="EndnoteText"/>
        <w:ind w:left="1080"/>
        <w:jc w:val="both"/>
      </w:pPr>
      <w:r>
        <w:t>If such an employee has at least one (1) year of service and terminates employment, he/she will be entitled to be paid half of his/her accumulated sick time to a maximum of fifteen (15) days.</w:t>
      </w:r>
      <w:r w:rsidRPr="00360B79">
        <w:t xml:space="preserve"> </w:t>
      </w:r>
      <w:r>
        <w:t>Employees may accu</w:t>
      </w:r>
      <w:r w:rsidR="00161E09">
        <w:t>mulate up to thirty (30) sick</w:t>
      </w:r>
      <w:r w:rsidR="00315A04">
        <w:t xml:space="preserve"> days.</w:t>
      </w:r>
    </w:p>
    <w:p w:rsidR="00315A04" w:rsidRPr="00315A04" w:rsidRDefault="00315A04" w:rsidP="00315A04">
      <w:pPr>
        <w:pStyle w:val="EndnoteText"/>
        <w:numPr>
          <w:ilvl w:val="0"/>
          <w:numId w:val="40"/>
        </w:numPr>
        <w:jc w:val="both"/>
      </w:pPr>
      <w:r>
        <w:rPr>
          <w:b/>
          <w:sz w:val="24"/>
          <w:szCs w:val="24"/>
        </w:rPr>
        <w:lastRenderedPageBreak/>
        <w:t>Family and Medical Leave</w:t>
      </w:r>
      <w:r w:rsidRPr="00315A04">
        <w:rPr>
          <w:b/>
          <w:sz w:val="24"/>
          <w:szCs w:val="24"/>
        </w:rPr>
        <w:cr/>
      </w:r>
    </w:p>
    <w:p w:rsidR="00315A04" w:rsidRPr="00315A04" w:rsidRDefault="00315A04" w:rsidP="00315A04">
      <w:pPr>
        <w:pStyle w:val="PlainText"/>
        <w:numPr>
          <w:ilvl w:val="0"/>
          <w:numId w:val="53"/>
        </w:numPr>
        <w:rPr>
          <w:rFonts w:ascii="Times New Roman" w:hAnsi="Times New Roman"/>
        </w:rPr>
      </w:pPr>
      <w:r w:rsidRPr="00315A04">
        <w:rPr>
          <w:rFonts w:ascii="Times New Roman" w:hAnsi="Times New Roman"/>
        </w:rPr>
        <w:t xml:space="preserve"> An employee who has worked at least twelve months for an entity in the diocese and who has accumulated at least 1,250 hours during the twelve months preceding the date that the leave is requested to begin is eligible for these benefits. </w:t>
      </w:r>
    </w:p>
    <w:p w:rsidR="00315A04" w:rsidRPr="00315A04" w:rsidRDefault="00315A04" w:rsidP="00315A04">
      <w:pPr>
        <w:pStyle w:val="PlainText"/>
        <w:numPr>
          <w:ilvl w:val="0"/>
          <w:numId w:val="53"/>
        </w:numPr>
        <w:rPr>
          <w:rFonts w:ascii="Times New Roman" w:hAnsi="Times New Roman"/>
        </w:rPr>
      </w:pPr>
      <w:r w:rsidRPr="00315A04">
        <w:rPr>
          <w:rFonts w:ascii="Times New Roman" w:hAnsi="Times New Roman"/>
        </w:rPr>
        <w:t xml:space="preserve"> A leave may be requested for up to twelve weeks during a rolling twelve-month period from the date that a previous leave began.  </w:t>
      </w:r>
    </w:p>
    <w:p w:rsidR="00315A04" w:rsidRPr="00315A04" w:rsidRDefault="00315A04" w:rsidP="00315A04">
      <w:pPr>
        <w:pStyle w:val="PlainText"/>
        <w:numPr>
          <w:ilvl w:val="0"/>
          <w:numId w:val="53"/>
        </w:numPr>
        <w:rPr>
          <w:rFonts w:ascii="Times New Roman" w:hAnsi="Times New Roman"/>
        </w:rPr>
      </w:pPr>
      <w:r w:rsidRPr="00315A04">
        <w:rPr>
          <w:rFonts w:ascii="Times New Roman" w:hAnsi="Times New Roman"/>
        </w:rPr>
        <w:t xml:space="preserve">Married couples who are both employed </w:t>
      </w:r>
      <w:r w:rsidR="00C95A37">
        <w:rPr>
          <w:rFonts w:ascii="Times New Roman" w:hAnsi="Times New Roman"/>
        </w:rPr>
        <w:t>within</w:t>
      </w:r>
      <w:r w:rsidRPr="00315A04">
        <w:rPr>
          <w:rFonts w:ascii="Times New Roman" w:hAnsi="Times New Roman"/>
        </w:rPr>
        <w:t xml:space="preserve"> the diocese will be limited to 12 weeks total between them unless the leave is required for the personal illness of one or both of the employees or a child, in which case each would be eligible for a 12 week leave period.</w:t>
      </w:r>
    </w:p>
    <w:p w:rsidR="00315A04" w:rsidRPr="00315A04" w:rsidRDefault="00315A04" w:rsidP="00315A04">
      <w:pPr>
        <w:pStyle w:val="PlainText"/>
        <w:numPr>
          <w:ilvl w:val="0"/>
          <w:numId w:val="53"/>
        </w:numPr>
        <w:tabs>
          <w:tab w:val="left" w:pos="0"/>
        </w:tabs>
        <w:jc w:val="both"/>
        <w:rPr>
          <w:rFonts w:ascii="Times New Roman" w:hAnsi="Times New Roman"/>
        </w:rPr>
      </w:pPr>
      <w:r w:rsidRPr="00315A04">
        <w:rPr>
          <w:rFonts w:ascii="Times New Roman" w:hAnsi="Times New Roman"/>
        </w:rPr>
        <w:t>Family and Medical Leave are considered to be leave without pay; however, employees may use accumulated paid vacation and sick time for any time off to allow continuation of pay.</w:t>
      </w:r>
    </w:p>
    <w:p w:rsidR="00315A04" w:rsidRPr="00315A04" w:rsidRDefault="00315A04" w:rsidP="00315A04">
      <w:pPr>
        <w:pStyle w:val="PlainText"/>
        <w:numPr>
          <w:ilvl w:val="0"/>
          <w:numId w:val="53"/>
        </w:numPr>
        <w:rPr>
          <w:rFonts w:ascii="Times New Roman" w:hAnsi="Times New Roman"/>
        </w:rPr>
      </w:pPr>
      <w:r w:rsidRPr="00315A04">
        <w:rPr>
          <w:rFonts w:ascii="Times New Roman" w:hAnsi="Times New Roman"/>
        </w:rPr>
        <w:t xml:space="preserve">  Family Leave may be requested for the following reasons:</w:t>
      </w:r>
    </w:p>
    <w:p w:rsidR="00315A04" w:rsidRPr="00315A04" w:rsidRDefault="00315A04" w:rsidP="00315A04">
      <w:pPr>
        <w:pStyle w:val="PlainText"/>
        <w:numPr>
          <w:ilvl w:val="0"/>
          <w:numId w:val="35"/>
        </w:numPr>
        <w:tabs>
          <w:tab w:val="clear" w:pos="660"/>
          <w:tab w:val="num" w:pos="1800"/>
        </w:tabs>
        <w:ind w:left="1800"/>
        <w:jc w:val="both"/>
        <w:rPr>
          <w:rFonts w:ascii="Times New Roman" w:hAnsi="Times New Roman"/>
        </w:rPr>
      </w:pPr>
      <w:r w:rsidRPr="00315A04">
        <w:rPr>
          <w:rFonts w:ascii="Times New Roman" w:hAnsi="Times New Roman"/>
        </w:rPr>
        <w:t>because of the b</w:t>
      </w:r>
      <w:r w:rsidR="00D51ADA">
        <w:rPr>
          <w:rFonts w:ascii="Times New Roman" w:hAnsi="Times New Roman"/>
        </w:rPr>
        <w:t>irth of a child to the employee</w:t>
      </w:r>
    </w:p>
    <w:p w:rsidR="00315A04" w:rsidRPr="00315A04" w:rsidRDefault="00315A04" w:rsidP="00315A04">
      <w:pPr>
        <w:pStyle w:val="PlainText"/>
        <w:numPr>
          <w:ilvl w:val="0"/>
          <w:numId w:val="36"/>
        </w:numPr>
        <w:tabs>
          <w:tab w:val="clear" w:pos="660"/>
          <w:tab w:val="num" w:pos="1800"/>
        </w:tabs>
        <w:ind w:left="1800"/>
        <w:jc w:val="both"/>
        <w:rPr>
          <w:rFonts w:ascii="Times New Roman" w:hAnsi="Times New Roman"/>
        </w:rPr>
      </w:pPr>
      <w:r w:rsidRPr="00315A04">
        <w:rPr>
          <w:rFonts w:ascii="Times New Roman" w:hAnsi="Times New Roman"/>
        </w:rPr>
        <w:t>because of adop</w:t>
      </w:r>
      <w:r w:rsidR="00D51ADA">
        <w:rPr>
          <w:rFonts w:ascii="Times New Roman" w:hAnsi="Times New Roman"/>
        </w:rPr>
        <w:t>tion of a child by the employee</w:t>
      </w:r>
    </w:p>
    <w:p w:rsidR="00315A04" w:rsidRPr="00315A04" w:rsidRDefault="00315A04" w:rsidP="00315A04">
      <w:pPr>
        <w:pStyle w:val="PlainText"/>
        <w:numPr>
          <w:ilvl w:val="0"/>
          <w:numId w:val="37"/>
        </w:numPr>
        <w:tabs>
          <w:tab w:val="clear" w:pos="660"/>
          <w:tab w:val="num" w:pos="1800"/>
        </w:tabs>
        <w:ind w:left="1800"/>
        <w:jc w:val="both"/>
        <w:rPr>
          <w:rFonts w:ascii="Times New Roman" w:hAnsi="Times New Roman"/>
        </w:rPr>
      </w:pPr>
      <w:r w:rsidRPr="00315A04">
        <w:rPr>
          <w:rFonts w:ascii="Times New Roman" w:hAnsi="Times New Roman"/>
        </w:rPr>
        <w:t>because a child has been placed wi</w:t>
      </w:r>
      <w:r w:rsidR="00D51ADA">
        <w:rPr>
          <w:rFonts w:ascii="Times New Roman" w:hAnsi="Times New Roman"/>
        </w:rPr>
        <w:t>th the employee for foster care</w:t>
      </w:r>
    </w:p>
    <w:p w:rsidR="00315A04" w:rsidRPr="00315A04" w:rsidRDefault="00315A04" w:rsidP="00315A04">
      <w:pPr>
        <w:pStyle w:val="PlainText"/>
        <w:numPr>
          <w:ilvl w:val="0"/>
          <w:numId w:val="52"/>
        </w:numPr>
        <w:tabs>
          <w:tab w:val="clear" w:pos="660"/>
          <w:tab w:val="num" w:pos="1800"/>
        </w:tabs>
        <w:ind w:left="1800"/>
        <w:jc w:val="both"/>
        <w:rPr>
          <w:rFonts w:ascii="Times New Roman" w:hAnsi="Times New Roman"/>
        </w:rPr>
      </w:pPr>
      <w:r w:rsidRPr="00315A04">
        <w:rPr>
          <w:rFonts w:ascii="Times New Roman" w:hAnsi="Times New Roman"/>
        </w:rPr>
        <w:t>to care for the spouse, child, or parent of the employee, if the spouse, child, or parent</w:t>
      </w:r>
      <w:r w:rsidR="00D51ADA">
        <w:rPr>
          <w:rFonts w:ascii="Times New Roman" w:hAnsi="Times New Roman"/>
        </w:rPr>
        <w:t xml:space="preserve"> has a serious health condition</w:t>
      </w:r>
    </w:p>
    <w:p w:rsidR="00315A04" w:rsidRPr="00315A04" w:rsidRDefault="00315A04" w:rsidP="00315A04">
      <w:pPr>
        <w:pStyle w:val="PlainText"/>
        <w:numPr>
          <w:ilvl w:val="0"/>
          <w:numId w:val="53"/>
        </w:numPr>
        <w:jc w:val="both"/>
        <w:rPr>
          <w:rFonts w:ascii="Times New Roman" w:hAnsi="Times New Roman"/>
        </w:rPr>
      </w:pPr>
      <w:r w:rsidRPr="00315A04">
        <w:rPr>
          <w:rFonts w:ascii="Times New Roman" w:hAnsi="Times New Roman"/>
        </w:rPr>
        <w:t xml:space="preserve">Eligibility for leave for the birth, adoption or placement of a foster child expires 12 months from the birth, adoption or placement of the child.  </w:t>
      </w:r>
    </w:p>
    <w:p w:rsidR="00315A04" w:rsidRPr="00D51ADA" w:rsidRDefault="00315A04" w:rsidP="00D51ADA">
      <w:pPr>
        <w:pStyle w:val="PlainText"/>
        <w:numPr>
          <w:ilvl w:val="0"/>
          <w:numId w:val="53"/>
        </w:numPr>
        <w:jc w:val="both"/>
        <w:rPr>
          <w:rFonts w:ascii="Times New Roman" w:hAnsi="Times New Roman"/>
        </w:rPr>
      </w:pPr>
      <w:r w:rsidRPr="00315A04">
        <w:rPr>
          <w:rFonts w:ascii="Times New Roman" w:hAnsi="Times New Roman"/>
        </w:rPr>
        <w:t>Medical L</w:t>
      </w:r>
      <w:r w:rsidR="00D51ADA">
        <w:rPr>
          <w:rFonts w:ascii="Times New Roman" w:hAnsi="Times New Roman"/>
        </w:rPr>
        <w:t xml:space="preserve">eave may be requested for a </w:t>
      </w:r>
      <w:r w:rsidRPr="00D51ADA">
        <w:rPr>
          <w:rFonts w:ascii="Times New Roman" w:hAnsi="Times New Roman"/>
        </w:rPr>
        <w:t xml:space="preserve">serious health condition that makes the employee unable to perform his or her job duties. A serious health condition is considered to be an illness, injury, impairment or physical or mental condition that involves inpatient care in a hospital, hospice or residential medical care facility, or continuing treatment by a health care provider.  </w:t>
      </w:r>
    </w:p>
    <w:p w:rsidR="00315A04" w:rsidRPr="00315A04" w:rsidRDefault="00315A04" w:rsidP="00315A04">
      <w:pPr>
        <w:pStyle w:val="PlainText"/>
        <w:numPr>
          <w:ilvl w:val="0"/>
          <w:numId w:val="53"/>
        </w:numPr>
        <w:jc w:val="both"/>
        <w:rPr>
          <w:rFonts w:ascii="Times New Roman" w:hAnsi="Times New Roman"/>
        </w:rPr>
      </w:pPr>
      <w:r w:rsidRPr="00315A04">
        <w:rPr>
          <w:rFonts w:ascii="Times New Roman" w:hAnsi="Times New Roman"/>
        </w:rPr>
        <w:t>Employees who are requesting the leave for health reasons must provide medical certification of the need for the leave and the probable duration of the leave; they must also provide medical documentation of their ability to return to work at the conclusion of the approved leave.</w:t>
      </w:r>
    </w:p>
    <w:p w:rsidR="00315A04" w:rsidRPr="00315A04" w:rsidRDefault="00315A04" w:rsidP="00315A04">
      <w:pPr>
        <w:pStyle w:val="PlainText"/>
        <w:numPr>
          <w:ilvl w:val="0"/>
          <w:numId w:val="53"/>
        </w:numPr>
        <w:jc w:val="both"/>
        <w:rPr>
          <w:rFonts w:ascii="Times New Roman" w:hAnsi="Times New Roman"/>
        </w:rPr>
      </w:pPr>
      <w:r w:rsidRPr="00315A04">
        <w:rPr>
          <w:rFonts w:ascii="Times New Roman" w:hAnsi="Times New Roman"/>
        </w:rPr>
        <w:t>The request for leave must be in writing and should be presented to the employer at least thirty days in advance of the requested depart</w:t>
      </w:r>
      <w:r w:rsidR="00D51ADA">
        <w:rPr>
          <w:rFonts w:ascii="Times New Roman" w:hAnsi="Times New Roman"/>
        </w:rPr>
        <w:t>ure date when practicable. The D</w:t>
      </w:r>
      <w:r w:rsidRPr="00315A04">
        <w:rPr>
          <w:rFonts w:ascii="Times New Roman" w:hAnsi="Times New Roman"/>
        </w:rPr>
        <w:t xml:space="preserve">iocese will continue health insurance coverage during an approved leave under the same terms and conditions as if the employee had continued working.  If the employee fails to return to work following the approved leave, however, their “Last Day Worked” date will be considered to be their first day of leave. </w:t>
      </w:r>
    </w:p>
    <w:p w:rsidR="00315A04" w:rsidRPr="00315A04" w:rsidRDefault="00315A04" w:rsidP="00315A04">
      <w:pPr>
        <w:pStyle w:val="PlainText"/>
        <w:numPr>
          <w:ilvl w:val="0"/>
          <w:numId w:val="53"/>
        </w:numPr>
        <w:jc w:val="both"/>
        <w:rPr>
          <w:rFonts w:ascii="Times New Roman" w:hAnsi="Times New Roman"/>
        </w:rPr>
      </w:pPr>
      <w:r w:rsidRPr="00315A04">
        <w:rPr>
          <w:rFonts w:ascii="Times New Roman" w:hAnsi="Times New Roman"/>
        </w:rPr>
        <w:t>Employees on Family or Medical Leave will not continue to accumulate service time or benefits while on leave.</w:t>
      </w:r>
    </w:p>
    <w:p w:rsidR="00686B40" w:rsidRDefault="00686B40" w:rsidP="00DA07A8">
      <w:pPr>
        <w:pStyle w:val="EndnoteText"/>
        <w:ind w:left="1080"/>
        <w:jc w:val="both"/>
      </w:pPr>
    </w:p>
    <w:p w:rsidR="00686B40" w:rsidRDefault="00686B40" w:rsidP="00DA07A8">
      <w:pPr>
        <w:pStyle w:val="EndnoteText"/>
        <w:numPr>
          <w:ilvl w:val="0"/>
          <w:numId w:val="40"/>
        </w:numPr>
        <w:jc w:val="both"/>
        <w:rPr>
          <w:b/>
          <w:sz w:val="24"/>
        </w:rPr>
      </w:pPr>
      <w:r>
        <w:rPr>
          <w:b/>
          <w:sz w:val="24"/>
        </w:rPr>
        <w:t>Bereavement</w:t>
      </w:r>
      <w:r w:rsidRPr="0058674B">
        <w:rPr>
          <w:b/>
          <w:sz w:val="24"/>
        </w:rPr>
        <w:t xml:space="preserve"> Leave</w:t>
      </w:r>
    </w:p>
    <w:p w:rsidR="00686B40" w:rsidRDefault="00686B40" w:rsidP="00DA07A8">
      <w:pPr>
        <w:pStyle w:val="PlainText"/>
        <w:jc w:val="both"/>
        <w:rPr>
          <w:rFonts w:ascii="Times New Roman" w:hAnsi="Times New Roman"/>
          <w:sz w:val="24"/>
        </w:rPr>
      </w:pPr>
    </w:p>
    <w:p w:rsidR="00686B40" w:rsidRDefault="00686B40" w:rsidP="00DA07A8">
      <w:pPr>
        <w:pStyle w:val="EndnoteText"/>
        <w:ind w:left="1080"/>
        <w:jc w:val="both"/>
      </w:pPr>
      <w:r w:rsidRPr="0058674B">
        <w:t>In cases of a death in the immediate family, an employee will be granted a paid absence of up to three (3) days if necessary, for the purpose of attending the funeral and attending to local arrangements.  If the funeral is out of state, five (5) days will be provided. The employee’s immediate family is understood as being the employee’s spouse, children, parents, grandparents, brothers and sisters</w:t>
      </w:r>
      <w:r w:rsidR="00373B35">
        <w:t>,</w:t>
      </w:r>
      <w:r w:rsidRPr="0058674B">
        <w:t xml:space="preserve"> and </w:t>
      </w:r>
      <w:r>
        <w:t>in-laws such as mother, father, brother, or sister</w:t>
      </w:r>
      <w:r w:rsidR="00161E09">
        <w:t>.  All</w:t>
      </w:r>
      <w:r w:rsidRPr="0058674B">
        <w:t xml:space="preserve"> employees are eligible for funeral leave at the time of their hire.</w:t>
      </w:r>
    </w:p>
    <w:p w:rsidR="00686B40" w:rsidRPr="00CF6E5F" w:rsidRDefault="00686B40" w:rsidP="00DA07A8">
      <w:pPr>
        <w:pStyle w:val="EndnoteText"/>
        <w:ind w:left="1080"/>
        <w:jc w:val="both"/>
      </w:pPr>
    </w:p>
    <w:p w:rsidR="00686B40" w:rsidRPr="0058674B" w:rsidRDefault="00686B40" w:rsidP="00DA07A8">
      <w:pPr>
        <w:pStyle w:val="EndnoteText"/>
        <w:numPr>
          <w:ilvl w:val="0"/>
          <w:numId w:val="40"/>
        </w:numPr>
        <w:jc w:val="both"/>
        <w:rPr>
          <w:b/>
          <w:sz w:val="24"/>
        </w:rPr>
      </w:pPr>
      <w:r w:rsidRPr="0058674B">
        <w:rPr>
          <w:b/>
          <w:sz w:val="24"/>
        </w:rPr>
        <w:t xml:space="preserve">Military </w:t>
      </w:r>
      <w:r>
        <w:rPr>
          <w:b/>
          <w:sz w:val="24"/>
        </w:rPr>
        <w:t>Leave</w:t>
      </w:r>
    </w:p>
    <w:p w:rsidR="00686B40" w:rsidRDefault="00686B40" w:rsidP="00DA07A8">
      <w:pPr>
        <w:ind w:left="360"/>
        <w:jc w:val="both"/>
      </w:pPr>
    </w:p>
    <w:p w:rsidR="00686B40" w:rsidRDefault="00686B40" w:rsidP="00DA07A8">
      <w:pPr>
        <w:pStyle w:val="EndnoteText"/>
        <w:ind w:left="1080"/>
        <w:jc w:val="both"/>
      </w:pPr>
      <w:r w:rsidRPr="00360B79">
        <w:t xml:space="preserve">Full-time employees will be granted a military leave of absence to engage in a temporary tour of duty with the National Guard or Reserve unit of any recognized branch of the military service.  Employees participating in such temporary leaves shall be paid the difference between their military pay and their salary, if the military pay is less, for up to ten working days per event.  </w:t>
      </w:r>
    </w:p>
    <w:p w:rsidR="006245D7" w:rsidRPr="00360B79" w:rsidRDefault="006245D7" w:rsidP="00DA07A8">
      <w:pPr>
        <w:pStyle w:val="EndnoteText"/>
        <w:ind w:left="1080"/>
        <w:jc w:val="both"/>
      </w:pPr>
    </w:p>
    <w:p w:rsidR="00686B40" w:rsidRDefault="00686B40" w:rsidP="00DA07A8">
      <w:pPr>
        <w:pStyle w:val="EndnoteText"/>
        <w:ind w:left="1080"/>
        <w:jc w:val="both"/>
      </w:pPr>
      <w:r w:rsidRPr="00360B79">
        <w:t xml:space="preserve">FMLA may be taken by an employee in the event of a Military Deployment by a </w:t>
      </w:r>
      <w:proofErr w:type="gramStart"/>
      <w:r w:rsidRPr="00360B79">
        <w:t>spouse</w:t>
      </w:r>
      <w:r w:rsidR="006245D7">
        <w:t xml:space="preserve"> </w:t>
      </w:r>
      <w:r w:rsidRPr="00360B79">
        <w:t xml:space="preserve"> (</w:t>
      </w:r>
      <w:proofErr w:type="gramEnd"/>
      <w:r w:rsidR="006245D7">
        <w:t>s</w:t>
      </w:r>
      <w:r w:rsidRPr="00360B79">
        <w:t>ee FMLA)</w:t>
      </w:r>
      <w:r w:rsidR="006245D7">
        <w:t xml:space="preserve">.  </w:t>
      </w:r>
      <w:r w:rsidRPr="00360B79">
        <w:t>Appropriate notice shall be given and rehire and reemployment will be according to the Uniformed Services Employment and Reemployment Rights Act (USERRA) of 1994.</w:t>
      </w:r>
      <w:r>
        <w:t xml:space="preserve">  </w:t>
      </w:r>
    </w:p>
    <w:p w:rsidR="006245D7" w:rsidRDefault="006245D7" w:rsidP="00DA07A8">
      <w:pPr>
        <w:pStyle w:val="EndnoteText"/>
        <w:ind w:left="1080"/>
        <w:jc w:val="both"/>
      </w:pPr>
    </w:p>
    <w:p w:rsidR="00686B40" w:rsidRDefault="00686B40" w:rsidP="00DA07A8">
      <w:pPr>
        <w:pStyle w:val="EndnoteText"/>
        <w:ind w:left="1080"/>
        <w:jc w:val="both"/>
      </w:pPr>
      <w:r>
        <w:t>A military leave of absence must be approved by the employee’s immediate supervisor</w:t>
      </w:r>
      <w:r w:rsidR="00ED6A1A">
        <w:t xml:space="preserve"> and the Pastor</w:t>
      </w:r>
      <w:r>
        <w:t>.  Records of military leaves of absence will be maintained in the employee’s personnel file.</w:t>
      </w:r>
    </w:p>
    <w:p w:rsidR="00686B40" w:rsidRDefault="00686B40" w:rsidP="00DA07A8">
      <w:pPr>
        <w:jc w:val="both"/>
      </w:pPr>
    </w:p>
    <w:p w:rsidR="005E79DD" w:rsidRDefault="005E79DD" w:rsidP="00DA07A8">
      <w:pPr>
        <w:jc w:val="both"/>
      </w:pPr>
    </w:p>
    <w:p w:rsidR="008F7547" w:rsidRDefault="008F7547" w:rsidP="00DA07A8">
      <w:pPr>
        <w:jc w:val="both"/>
      </w:pPr>
    </w:p>
    <w:p w:rsidR="00891F5F" w:rsidRDefault="00891F5F" w:rsidP="00DA07A8">
      <w:pPr>
        <w:jc w:val="both"/>
      </w:pPr>
    </w:p>
    <w:p w:rsidR="00891F5F" w:rsidRDefault="00891F5F" w:rsidP="00DA07A8">
      <w:pPr>
        <w:jc w:val="both"/>
      </w:pPr>
    </w:p>
    <w:p w:rsidR="00686B40" w:rsidRPr="0058674B" w:rsidRDefault="00686B40" w:rsidP="00DA07A8">
      <w:pPr>
        <w:pStyle w:val="EndnoteText"/>
        <w:numPr>
          <w:ilvl w:val="0"/>
          <w:numId w:val="40"/>
        </w:numPr>
        <w:jc w:val="both"/>
        <w:rPr>
          <w:b/>
          <w:sz w:val="24"/>
        </w:rPr>
      </w:pPr>
      <w:r w:rsidRPr="0058674B">
        <w:rPr>
          <w:b/>
          <w:sz w:val="24"/>
        </w:rPr>
        <w:lastRenderedPageBreak/>
        <w:t>Jury Duty</w:t>
      </w:r>
    </w:p>
    <w:p w:rsidR="00686B40" w:rsidRDefault="00686B40" w:rsidP="00DA07A8">
      <w:pPr>
        <w:pStyle w:val="PlainText"/>
      </w:pPr>
    </w:p>
    <w:p w:rsidR="00686B40" w:rsidRDefault="00161E09" w:rsidP="00DA07A8">
      <w:pPr>
        <w:pStyle w:val="EndnoteText"/>
        <w:ind w:left="1080"/>
        <w:jc w:val="both"/>
      </w:pPr>
      <w:r>
        <w:t>Employees are encourage</w:t>
      </w:r>
      <w:r w:rsidR="00EA2480">
        <w:t>d</w:t>
      </w:r>
      <w:r w:rsidR="00686B40" w:rsidRPr="0058674B">
        <w:t xml:space="preserve"> to cooperate in performing their civic responsibilities by serving in the jury system when requested.  Recognizing that this service could result in being a financial burden, employees will be paid</w:t>
      </w:r>
      <w:r w:rsidR="00186353">
        <w:t xml:space="preserve"> the difference between their Jury pay and regular salary/wage</w:t>
      </w:r>
      <w:r w:rsidR="00686B40" w:rsidRPr="0058674B">
        <w:t>.</w:t>
      </w:r>
      <w:r w:rsidR="00686B40">
        <w:t xml:space="preserve">  </w:t>
      </w:r>
      <w:r w:rsidR="00686B40" w:rsidRPr="0058674B">
        <w:t>Employees who are selected for jury duty should immediately notify their imm</w:t>
      </w:r>
      <w:r>
        <w:t>ediate supervisor</w:t>
      </w:r>
      <w:r w:rsidR="00686B40" w:rsidRPr="0058674B">
        <w:t>.  Records of their service will be maintained in their personnel file.</w:t>
      </w:r>
    </w:p>
    <w:p w:rsidR="00686B40" w:rsidRPr="0058674B" w:rsidRDefault="00686B40" w:rsidP="00DA07A8">
      <w:pPr>
        <w:pStyle w:val="EndnoteText"/>
        <w:ind w:left="1080"/>
        <w:jc w:val="both"/>
      </w:pPr>
    </w:p>
    <w:p w:rsidR="00686B40" w:rsidRPr="00CF6E5F" w:rsidRDefault="00686B40" w:rsidP="00DA07A8">
      <w:pPr>
        <w:pStyle w:val="EndnoteText"/>
        <w:numPr>
          <w:ilvl w:val="0"/>
          <w:numId w:val="40"/>
        </w:numPr>
        <w:jc w:val="both"/>
        <w:rPr>
          <w:b/>
          <w:sz w:val="24"/>
        </w:rPr>
      </w:pPr>
      <w:r w:rsidRPr="00CF6E5F">
        <w:rPr>
          <w:b/>
          <w:sz w:val="24"/>
        </w:rPr>
        <w:t>Performance Reviews</w:t>
      </w:r>
    </w:p>
    <w:p w:rsidR="00686B40" w:rsidRDefault="00686B40" w:rsidP="00DA07A8">
      <w:pPr>
        <w:jc w:val="both"/>
        <w:rPr>
          <w:b/>
        </w:rPr>
      </w:pPr>
    </w:p>
    <w:p w:rsidR="00686B40" w:rsidRDefault="008F7547" w:rsidP="00DA07A8">
      <w:pPr>
        <w:pStyle w:val="EndnoteText"/>
        <w:ind w:left="1080"/>
        <w:jc w:val="both"/>
      </w:pPr>
      <w:r>
        <w:t>The E</w:t>
      </w:r>
      <w:r w:rsidR="00C474A9">
        <w:t>mployer</w:t>
      </w:r>
      <w:r w:rsidR="00686B40">
        <w:t xml:space="preserve"> intends that all employees, exempt and non-exempt, should be reviewed once every twelve months by their immediate supervisor</w:t>
      </w:r>
    </w:p>
    <w:p w:rsidR="00891F5F" w:rsidRDefault="00891F5F" w:rsidP="00DA07A8">
      <w:pPr>
        <w:pStyle w:val="EndnoteText"/>
        <w:ind w:left="1080"/>
        <w:jc w:val="both"/>
      </w:pPr>
    </w:p>
    <w:p w:rsidR="00686B40" w:rsidRPr="0058674B" w:rsidRDefault="00686B40" w:rsidP="00637348">
      <w:pPr>
        <w:pStyle w:val="EndnoteText"/>
        <w:numPr>
          <w:ilvl w:val="0"/>
          <w:numId w:val="40"/>
        </w:numPr>
        <w:jc w:val="both"/>
        <w:rPr>
          <w:b/>
          <w:sz w:val="24"/>
        </w:rPr>
      </w:pPr>
      <w:r w:rsidRPr="0058674B">
        <w:rPr>
          <w:b/>
          <w:sz w:val="24"/>
        </w:rPr>
        <w:t>Expense Reimbursement</w:t>
      </w:r>
    </w:p>
    <w:p w:rsidR="00686B40" w:rsidRDefault="00686B40" w:rsidP="00637348">
      <w:pPr>
        <w:jc w:val="both"/>
      </w:pPr>
    </w:p>
    <w:p w:rsidR="00686B40" w:rsidRDefault="00686B40" w:rsidP="00637348">
      <w:pPr>
        <w:pStyle w:val="EndnoteText"/>
        <w:ind w:left="1080"/>
        <w:jc w:val="both"/>
      </w:pPr>
      <w:r>
        <w:t>Reasonable and approved out-of-pocket expenses, when incurred while performing work related duties, will be reimbursed when documentation is presented</w:t>
      </w:r>
      <w:r w:rsidRPr="002C68A5">
        <w:t xml:space="preserve"> </w:t>
      </w:r>
      <w:r>
        <w:t>to the supervisor.  Expense requisitions are available in the office and are to be turned in within three (3) business days along with receipts.  Tax Exempt forms should be used when purchasing items.</w:t>
      </w:r>
    </w:p>
    <w:p w:rsidR="00686B40" w:rsidRPr="006654EF" w:rsidRDefault="00686B40" w:rsidP="00637348">
      <w:pPr>
        <w:pStyle w:val="EndnoteText"/>
        <w:rPr>
          <w:sz w:val="24"/>
        </w:rPr>
      </w:pPr>
    </w:p>
    <w:p w:rsidR="00686B40" w:rsidRPr="0002749C" w:rsidRDefault="00686B40" w:rsidP="00637348">
      <w:pPr>
        <w:pStyle w:val="EndnoteText"/>
        <w:numPr>
          <w:ilvl w:val="0"/>
          <w:numId w:val="40"/>
        </w:numPr>
        <w:jc w:val="both"/>
        <w:rPr>
          <w:b/>
          <w:sz w:val="24"/>
        </w:rPr>
      </w:pPr>
      <w:r w:rsidRPr="0002749C">
        <w:rPr>
          <w:b/>
          <w:sz w:val="24"/>
        </w:rPr>
        <w:t>Wage and Salary Administration</w:t>
      </w:r>
    </w:p>
    <w:p w:rsidR="00686B40" w:rsidRDefault="00686B40" w:rsidP="00637348">
      <w:pPr>
        <w:pStyle w:val="EndnoteText"/>
        <w:ind w:left="1080"/>
        <w:jc w:val="both"/>
      </w:pPr>
    </w:p>
    <w:p w:rsidR="00686B40" w:rsidRPr="0002749C" w:rsidRDefault="00161E09" w:rsidP="00637348">
      <w:pPr>
        <w:pStyle w:val="EndnoteText"/>
        <w:ind w:left="1080"/>
        <w:jc w:val="both"/>
      </w:pPr>
      <w:r>
        <w:t>All lay employees will be paid twice monthly on the 15</w:t>
      </w:r>
      <w:r w:rsidRPr="00161E09">
        <w:rPr>
          <w:vertAlign w:val="superscript"/>
        </w:rPr>
        <w:t>th</w:t>
      </w:r>
      <w:r>
        <w:t xml:space="preserve"> and last day of the month.</w:t>
      </w:r>
      <w:r w:rsidR="00686B40" w:rsidRPr="0002749C">
        <w:t xml:space="preserve">  If a payday falls on a holiday and the offices are closed, the date of check distribution will be at the disc</w:t>
      </w:r>
      <w:r w:rsidR="00ED6A1A">
        <w:t>retion of the employer</w:t>
      </w:r>
      <w:r w:rsidR="00686B40" w:rsidRPr="0002749C">
        <w:t>.</w:t>
      </w:r>
      <w:r w:rsidR="00686B40">
        <w:t xml:space="preserve"> </w:t>
      </w:r>
      <w:r w:rsidR="00686B40" w:rsidRPr="0002749C">
        <w:t>Time Sheets will be submitted by all employ</w:t>
      </w:r>
      <w:r>
        <w:t>ees</w:t>
      </w:r>
      <w:r w:rsidR="00686B40" w:rsidRPr="0002749C">
        <w:t xml:space="preserve">.  Approval of the time sheet by the direct supervisor is required.  The </w:t>
      </w:r>
      <w:r w:rsidR="0025008F">
        <w:t>Employer</w:t>
      </w:r>
      <w:r w:rsidR="00686B40" w:rsidRPr="0002749C">
        <w:t xml:space="preserve"> will retain these reports for three years from date of submittal.</w:t>
      </w:r>
    </w:p>
    <w:p w:rsidR="00686B40" w:rsidRDefault="00686B40" w:rsidP="00637348">
      <w:pPr>
        <w:pStyle w:val="EndnoteText"/>
        <w:ind w:left="1080"/>
        <w:jc w:val="both"/>
        <w:rPr>
          <w:b/>
          <w:sz w:val="24"/>
        </w:rPr>
      </w:pPr>
    </w:p>
    <w:p w:rsidR="00686B40" w:rsidRDefault="00686B40" w:rsidP="00637348">
      <w:pPr>
        <w:pStyle w:val="EndnoteText"/>
        <w:numPr>
          <w:ilvl w:val="0"/>
          <w:numId w:val="40"/>
        </w:numPr>
        <w:jc w:val="both"/>
        <w:rPr>
          <w:b/>
          <w:sz w:val="24"/>
        </w:rPr>
      </w:pPr>
      <w:r>
        <w:rPr>
          <w:b/>
          <w:sz w:val="24"/>
        </w:rPr>
        <w:t>Continuing Education</w:t>
      </w:r>
    </w:p>
    <w:p w:rsidR="00686B40" w:rsidRDefault="00686B40" w:rsidP="00637348">
      <w:pPr>
        <w:ind w:left="360"/>
        <w:jc w:val="both"/>
      </w:pPr>
    </w:p>
    <w:p w:rsidR="00686B40" w:rsidRDefault="008F7547" w:rsidP="00637348">
      <w:pPr>
        <w:pStyle w:val="EndnoteText"/>
        <w:ind w:left="1080"/>
        <w:jc w:val="both"/>
      </w:pPr>
      <w:r>
        <w:t>The E</w:t>
      </w:r>
      <w:r w:rsidR="00C474A9">
        <w:t>mployer</w:t>
      </w:r>
      <w:r w:rsidR="00686B40">
        <w:t xml:space="preserve"> intends for all employees to pursue continuing education and formation within their field (i.e. conferences, workshops, LPMI, courses, seminars, etc.).  To be eligib</w:t>
      </w:r>
      <w:r>
        <w:t>le for time away from the job</w:t>
      </w:r>
      <w:r w:rsidR="007977A4">
        <w:t xml:space="preserve"> </w:t>
      </w:r>
      <w:r w:rsidR="00686B40">
        <w:t xml:space="preserve">and partial or full reimbursement of expenses, prior approval in writing must be secured from </w:t>
      </w:r>
      <w:r w:rsidR="00686B40" w:rsidRPr="0068578E">
        <w:rPr>
          <w:u w:val="single"/>
        </w:rPr>
        <w:t>both</w:t>
      </w:r>
      <w:r w:rsidR="00686B40">
        <w:t xml:space="preserve"> the immediate super</w:t>
      </w:r>
      <w:r w:rsidR="00BB260B">
        <w:t xml:space="preserve">visor and </w:t>
      </w:r>
      <w:r w:rsidR="0025008F">
        <w:t>Employer</w:t>
      </w:r>
      <w:r w:rsidR="00686B40">
        <w:t xml:space="preserve">. </w:t>
      </w:r>
    </w:p>
    <w:p w:rsidR="00686B40" w:rsidRDefault="00686B40" w:rsidP="00DA07A8">
      <w:pPr>
        <w:pStyle w:val="PlainText"/>
        <w:ind w:left="360"/>
      </w:pPr>
    </w:p>
    <w:p w:rsidR="00686B40" w:rsidRPr="00CF6E5F" w:rsidRDefault="00686B40" w:rsidP="001E2F4E">
      <w:pPr>
        <w:pStyle w:val="EndnoteText"/>
        <w:numPr>
          <w:ilvl w:val="0"/>
          <w:numId w:val="40"/>
        </w:numPr>
        <w:jc w:val="both"/>
        <w:rPr>
          <w:b/>
          <w:sz w:val="24"/>
        </w:rPr>
      </w:pPr>
      <w:r w:rsidRPr="00CF6E5F">
        <w:rPr>
          <w:b/>
          <w:sz w:val="24"/>
        </w:rPr>
        <w:t xml:space="preserve">Social Security </w:t>
      </w:r>
    </w:p>
    <w:p w:rsidR="00686B40" w:rsidRDefault="00686B40" w:rsidP="001F6A08">
      <w:pPr>
        <w:ind w:left="360"/>
        <w:jc w:val="both"/>
      </w:pPr>
    </w:p>
    <w:p w:rsidR="00686B40" w:rsidRDefault="00686B40" w:rsidP="001F6A08">
      <w:pPr>
        <w:pStyle w:val="EndnoteText"/>
        <w:ind w:left="1080"/>
        <w:jc w:val="both"/>
      </w:pPr>
      <w:r>
        <w:t xml:space="preserve">Social Security is a statutory benefit that is required by Federal Law.  It is a multi-purpose program that addresses retirement income, survivor benefits, disability, Medicare, hospital insurance and supplementary medical insurance.  Participation in the program is automatic upon employment.  Contributions to the program (FICA) are based on </w:t>
      </w:r>
      <w:r w:rsidR="00BB260B">
        <w:t xml:space="preserve">gross wages and are paid by the </w:t>
      </w:r>
      <w:r w:rsidR="0025008F">
        <w:t>Employer</w:t>
      </w:r>
      <w:r>
        <w:t xml:space="preserve"> and the individual employee.  Benefits are administered by the Social Security Administration.  </w:t>
      </w:r>
    </w:p>
    <w:p w:rsidR="00686B40" w:rsidRPr="006F2641" w:rsidRDefault="00686B40" w:rsidP="001F6A08">
      <w:pPr>
        <w:ind w:left="720"/>
        <w:jc w:val="both"/>
      </w:pPr>
    </w:p>
    <w:p w:rsidR="00686B40" w:rsidRPr="00CF6E5F" w:rsidRDefault="00686B40" w:rsidP="001E2F4E">
      <w:pPr>
        <w:pStyle w:val="EndnoteText"/>
        <w:numPr>
          <w:ilvl w:val="0"/>
          <w:numId w:val="40"/>
        </w:numPr>
        <w:jc w:val="both"/>
        <w:rPr>
          <w:b/>
          <w:sz w:val="24"/>
        </w:rPr>
      </w:pPr>
      <w:r w:rsidRPr="00CF6E5F">
        <w:rPr>
          <w:b/>
          <w:sz w:val="24"/>
        </w:rPr>
        <w:t>Pension Plan</w:t>
      </w:r>
    </w:p>
    <w:p w:rsidR="00686B40" w:rsidRDefault="00686B40" w:rsidP="001F6A08">
      <w:pPr>
        <w:ind w:left="360"/>
        <w:jc w:val="both"/>
      </w:pPr>
    </w:p>
    <w:p w:rsidR="00686B40" w:rsidRDefault="00686B40" w:rsidP="008B5B00">
      <w:pPr>
        <w:pStyle w:val="EndnoteText"/>
        <w:ind w:left="1080"/>
        <w:jc w:val="both"/>
      </w:pPr>
      <w:r w:rsidRPr="008B5B00">
        <w:t xml:space="preserve">All </w:t>
      </w:r>
      <w:r w:rsidR="00C95A37">
        <w:t>e</w:t>
      </w:r>
      <w:r w:rsidR="00FC4F39">
        <w:t xml:space="preserve">ntities within the Diocese of St. Petersburg </w:t>
      </w:r>
      <w:r w:rsidR="00891F5F">
        <w:t>are required</w:t>
      </w:r>
      <w:r w:rsidR="00C95A37">
        <w:t xml:space="preserve"> to</w:t>
      </w:r>
      <w:r w:rsidRPr="008B5B00">
        <w:t xml:space="preserve"> participate in a pension plan entitled, </w:t>
      </w:r>
      <w:r w:rsidRPr="008B5B00">
        <w:rPr>
          <w:b/>
        </w:rPr>
        <w:t>“Diocese of St Petersburg Pension Plan”</w:t>
      </w:r>
      <w:r w:rsidRPr="008B5B00">
        <w:t>.  All lay employees are eligible to participate, and may earn pension benefit credit by working 1,000 hours or more from July 1</w:t>
      </w:r>
      <w:r w:rsidR="00373B35" w:rsidRPr="00373B35">
        <w:rPr>
          <w:vertAlign w:val="superscript"/>
        </w:rPr>
        <w:t>st</w:t>
      </w:r>
      <w:r w:rsidR="00373B35">
        <w:t xml:space="preserve"> </w:t>
      </w:r>
      <w:r w:rsidRPr="008B5B00">
        <w:t>to June 30</w:t>
      </w:r>
      <w:r w:rsidR="00373B35" w:rsidRPr="00373B35">
        <w:rPr>
          <w:vertAlign w:val="superscript"/>
        </w:rPr>
        <w:t>th</w:t>
      </w:r>
      <w:r w:rsidR="00373B35">
        <w:t xml:space="preserve"> </w:t>
      </w:r>
      <w:r w:rsidRPr="008B5B00">
        <w:t>of each year.  Employees are 100% vested in the plan once they have completed five years of credited service.  The plan is a non-contributory, defined benefit plan in which pension benefits are determined based on a factor of salary and years of credited service at the time of retirement.  Normal retirement is age 65 or when age plus years of service equal 85. Early retirement with reduced benefits is allowed at age 55</w:t>
      </w:r>
      <w:r w:rsidR="00EA2480">
        <w:t xml:space="preserve"> </w:t>
      </w:r>
      <w:r w:rsidR="00BB260B">
        <w:t>for those with 10 years credited service</w:t>
      </w:r>
      <w:r w:rsidRPr="008B5B00">
        <w:t xml:space="preserve">. </w:t>
      </w:r>
      <w:r w:rsidR="00373B35">
        <w:t xml:space="preserve"> </w:t>
      </w:r>
      <w:r w:rsidRPr="008B5B00">
        <w:t>Certain disability benefits are also available under this plan</w:t>
      </w:r>
      <w:r w:rsidR="000A2A73">
        <w:t xml:space="preserve"> for those with 10 years credited service</w:t>
      </w:r>
      <w:r w:rsidRPr="008B5B00">
        <w:t>.</w:t>
      </w:r>
    </w:p>
    <w:p w:rsidR="00EA2480" w:rsidRPr="008B5B00" w:rsidRDefault="00EA2480" w:rsidP="008B5B00">
      <w:pPr>
        <w:pStyle w:val="EndnoteText"/>
        <w:ind w:left="1080"/>
        <w:jc w:val="both"/>
      </w:pPr>
    </w:p>
    <w:p w:rsidR="00686B40" w:rsidRDefault="00686B40" w:rsidP="00E354D7">
      <w:pPr>
        <w:pStyle w:val="EndnoteText"/>
        <w:ind w:left="1080"/>
        <w:jc w:val="both"/>
      </w:pPr>
      <w:r w:rsidRPr="008B5B00">
        <w:t>The Plan Document governs all matters concerning the plan.  The plan</w:t>
      </w:r>
      <w:r w:rsidR="00860A4A">
        <w:t xml:space="preserve"> is currently</w:t>
      </w:r>
      <w:r w:rsidRPr="008B5B00">
        <w:t xml:space="preserve"> administered by the firm of Gabriel, Roeder, Smith and Company of Ft. Lauderdale, FL, and is governed by the board of trustees.</w:t>
      </w:r>
      <w:r>
        <w:t xml:space="preserve"> Details and additional informat</w:t>
      </w:r>
      <w:r w:rsidR="00BB260B">
        <w:t>ion are a</w:t>
      </w:r>
      <w:r w:rsidR="00860A4A">
        <w:t>vailable in</w:t>
      </w:r>
      <w:r w:rsidR="00BB260B">
        <w:t xml:space="preserve"> the Diocesan Retirement Services Office</w:t>
      </w:r>
    </w:p>
    <w:p w:rsidR="00020533" w:rsidRDefault="00020533" w:rsidP="00E354D7">
      <w:pPr>
        <w:pStyle w:val="EndnoteText"/>
        <w:ind w:left="1080"/>
        <w:jc w:val="both"/>
      </w:pPr>
    </w:p>
    <w:p w:rsidR="00860A4A" w:rsidRDefault="00860A4A" w:rsidP="00860A4A">
      <w:pPr>
        <w:pStyle w:val="EndnoteText"/>
        <w:rPr>
          <w:b/>
          <w:sz w:val="24"/>
        </w:rPr>
      </w:pPr>
    </w:p>
    <w:p w:rsidR="00891F5F" w:rsidRDefault="00891F5F" w:rsidP="00860A4A">
      <w:pPr>
        <w:pStyle w:val="EndnoteText"/>
        <w:rPr>
          <w:b/>
          <w:sz w:val="24"/>
        </w:rPr>
      </w:pPr>
    </w:p>
    <w:p w:rsidR="00891F5F" w:rsidRDefault="00891F5F" w:rsidP="00860A4A">
      <w:pPr>
        <w:pStyle w:val="EndnoteText"/>
        <w:rPr>
          <w:b/>
          <w:sz w:val="24"/>
        </w:rPr>
      </w:pPr>
    </w:p>
    <w:p w:rsidR="00686B40" w:rsidRPr="006654EF" w:rsidRDefault="00686B40" w:rsidP="001E2F4E">
      <w:pPr>
        <w:pStyle w:val="EndnoteText"/>
        <w:numPr>
          <w:ilvl w:val="0"/>
          <w:numId w:val="40"/>
        </w:numPr>
        <w:rPr>
          <w:b/>
          <w:sz w:val="24"/>
        </w:rPr>
      </w:pPr>
      <w:r w:rsidRPr="006654EF">
        <w:rPr>
          <w:b/>
          <w:sz w:val="24"/>
        </w:rPr>
        <w:lastRenderedPageBreak/>
        <w:t>Tax Deferred Payroll Investment 401 (k)</w:t>
      </w:r>
    </w:p>
    <w:p w:rsidR="00686B40" w:rsidRPr="006654EF" w:rsidRDefault="00686B40" w:rsidP="0002749C">
      <w:pPr>
        <w:pStyle w:val="EndnoteText"/>
        <w:ind w:left="1080"/>
        <w:rPr>
          <w:sz w:val="24"/>
        </w:rPr>
      </w:pPr>
    </w:p>
    <w:p w:rsidR="00C95A37" w:rsidRDefault="00C95A37" w:rsidP="00C95A37">
      <w:pPr>
        <w:pStyle w:val="EndnoteText"/>
        <w:ind w:left="1080"/>
      </w:pPr>
      <w:r w:rsidRPr="0002749C">
        <w:t xml:space="preserve">In addition to the pension plan, </w:t>
      </w:r>
      <w:r>
        <w:t>employees may participate in the Diocesan Tax Deferred Payroll Investment 401(k) Plan.  This plan allows employees with</w:t>
      </w:r>
      <w:r w:rsidRPr="0002749C">
        <w:t xml:space="preserve"> 1000 hours in a plan year to participation in tax deferred investments under Internal Revenue Code Section 401(k). This section allows employees to invest a portion of their pre-tax pay in tax deferred investment programs.  Within allowable limits, the employee may specify the amount or a percentage of </w:t>
      </w:r>
      <w:r>
        <w:t>his/her</w:t>
      </w:r>
      <w:r w:rsidRPr="0002749C">
        <w:t xml:space="preserve"> pay to be contribut</w:t>
      </w:r>
      <w:r>
        <w:t>ed</w:t>
      </w:r>
      <w:r w:rsidRPr="0002749C">
        <w:t xml:space="preserve"> to the program, and authorize the </w:t>
      </w:r>
      <w:r>
        <w:t>Employer</w:t>
      </w:r>
      <w:r w:rsidRPr="0002749C">
        <w:t xml:space="preserve"> to withhold such amount from </w:t>
      </w:r>
      <w:r>
        <w:t>his/her</w:t>
      </w:r>
      <w:r w:rsidRPr="0002749C">
        <w:t xml:space="preserve"> paycheck, and remit it to the program.  The Diocese 401(k) program is administere</w:t>
      </w:r>
      <w:r>
        <w:t>d by IOI Payroll System</w:t>
      </w:r>
      <w:r w:rsidRPr="0002749C">
        <w:t xml:space="preserve"> and managed by Morgan Stanley Smith Barney with oversight by Concord Advisory Group, LTD. Further information about this program is available in the Human Resources Office.</w:t>
      </w:r>
    </w:p>
    <w:p w:rsidR="0094289C" w:rsidRPr="0002749C" w:rsidRDefault="0094289C" w:rsidP="0002749C">
      <w:pPr>
        <w:pStyle w:val="EndnoteText"/>
        <w:ind w:left="1080"/>
      </w:pPr>
    </w:p>
    <w:p w:rsidR="00686B40" w:rsidRPr="0002749C" w:rsidRDefault="00686B40" w:rsidP="0002749C">
      <w:pPr>
        <w:pStyle w:val="EndnoteText"/>
        <w:ind w:left="1080"/>
        <w:jc w:val="both"/>
      </w:pPr>
      <w:r w:rsidRPr="0002749C">
        <w:t xml:space="preserve">There is no Diocesan wide Retirement Annuity 403(b) plan. </w:t>
      </w:r>
      <w:r w:rsidR="00AE52D2">
        <w:t xml:space="preserve"> </w:t>
      </w:r>
      <w:r w:rsidRPr="0002749C">
        <w:t>Some of the entities offer this type plan locally.  These plans are not transferable from entity to entity.</w:t>
      </w:r>
      <w:r w:rsidR="0065337B">
        <w:t xml:space="preserve">  Local 403(b) investments may be “rolled over” into the 403(b) component of the Diocese Tax Deferred Payroll Investment Plan.</w:t>
      </w:r>
    </w:p>
    <w:p w:rsidR="00686B40" w:rsidRDefault="00686B40" w:rsidP="001F6A08">
      <w:pPr>
        <w:ind w:left="720"/>
        <w:jc w:val="both"/>
      </w:pPr>
    </w:p>
    <w:p w:rsidR="00686B40" w:rsidRPr="00CF6E5F" w:rsidRDefault="00686B40" w:rsidP="001E2F4E">
      <w:pPr>
        <w:pStyle w:val="EndnoteText"/>
        <w:numPr>
          <w:ilvl w:val="0"/>
          <w:numId w:val="40"/>
        </w:numPr>
        <w:jc w:val="both"/>
        <w:rPr>
          <w:b/>
          <w:sz w:val="24"/>
        </w:rPr>
      </w:pPr>
      <w:r w:rsidRPr="00CF6E5F">
        <w:rPr>
          <w:b/>
          <w:sz w:val="24"/>
        </w:rPr>
        <w:t xml:space="preserve">Health </w:t>
      </w:r>
      <w:r>
        <w:rPr>
          <w:b/>
          <w:sz w:val="24"/>
        </w:rPr>
        <w:t xml:space="preserve">Care </w:t>
      </w:r>
      <w:r w:rsidRPr="00CF6E5F">
        <w:rPr>
          <w:b/>
          <w:sz w:val="24"/>
        </w:rPr>
        <w:t>Insurance</w:t>
      </w:r>
    </w:p>
    <w:p w:rsidR="00686B40" w:rsidRDefault="00686B40" w:rsidP="001F6A08">
      <w:pPr>
        <w:pStyle w:val="PlainText"/>
        <w:ind w:left="300"/>
        <w:jc w:val="both"/>
        <w:rPr>
          <w:rFonts w:ascii="Times New Roman" w:hAnsi="Times New Roman"/>
          <w:sz w:val="24"/>
        </w:rPr>
      </w:pPr>
    </w:p>
    <w:p w:rsidR="00C95A37" w:rsidRDefault="00C95A37" w:rsidP="00C95A37">
      <w:pPr>
        <w:pStyle w:val="EndnoteText"/>
        <w:ind w:left="1080"/>
        <w:jc w:val="both"/>
      </w:pPr>
      <w:r w:rsidRPr="007654DA">
        <w:t xml:space="preserve">All Full-time and Part-time with Benefits employees are </w:t>
      </w:r>
      <w:r w:rsidR="00891F5F">
        <w:t>enrolled</w:t>
      </w:r>
      <w:r w:rsidR="00FC4F39">
        <w:t xml:space="preserve"> to participate in and are </w:t>
      </w:r>
      <w:r w:rsidRPr="007654DA">
        <w:t>automatically provided basic hea</w:t>
      </w:r>
      <w:r>
        <w:t>lth insurance coverage (Plan B) – through t</w:t>
      </w:r>
      <w:r w:rsidRPr="007654DA">
        <w:t>he Diocese of St. Petersburg Self-Funded Health Plan</w:t>
      </w:r>
      <w:r>
        <w:t>.  This plan</w:t>
      </w:r>
      <w:r w:rsidRPr="007654DA">
        <w:t xml:space="preserve"> is a </w:t>
      </w:r>
      <w:r w:rsidRPr="007654DA">
        <w:rPr>
          <w:b/>
        </w:rPr>
        <w:t xml:space="preserve">PPO PLAN PROVIDING MEDICAL, DENTAL, VISION, AND PRESCRIPTION COVERAGE, </w:t>
      </w:r>
      <w:proofErr w:type="gramStart"/>
      <w:r w:rsidRPr="007654DA">
        <w:rPr>
          <w:b/>
        </w:rPr>
        <w:t>AND</w:t>
      </w:r>
      <w:proofErr w:type="gramEnd"/>
      <w:r w:rsidRPr="007654DA">
        <w:rPr>
          <w:b/>
        </w:rPr>
        <w:t xml:space="preserve"> ADMINISTERED BY UNITED HEALTH CARE.   </w:t>
      </w:r>
      <w:r w:rsidRPr="007654DA">
        <w:t xml:space="preserve">Premiums for this coverage are paid by the </w:t>
      </w:r>
      <w:r>
        <w:t>Employer</w:t>
      </w:r>
      <w:r w:rsidRPr="007654DA">
        <w:t>.  Employees may purchase an enhanced health care benefit (Plan A) and dependent health care insurance with premiums which can be paid as a pre-tax deduction.</w:t>
      </w:r>
      <w:r>
        <w:t xml:space="preserve">  </w:t>
      </w:r>
      <w:r w:rsidRPr="007654DA">
        <w:t>Coverage will become effective after one month of continuous active employment.</w:t>
      </w:r>
    </w:p>
    <w:p w:rsidR="00C95A37" w:rsidRPr="007654DA" w:rsidRDefault="00C95A37" w:rsidP="007654DA">
      <w:pPr>
        <w:pStyle w:val="EndnoteText"/>
        <w:ind w:left="1080"/>
        <w:jc w:val="both"/>
      </w:pPr>
    </w:p>
    <w:p w:rsidR="00686B40" w:rsidRDefault="00686B40" w:rsidP="007654DA">
      <w:pPr>
        <w:pStyle w:val="EndnoteText"/>
        <w:ind w:left="1080"/>
        <w:jc w:val="both"/>
      </w:pPr>
      <w:r w:rsidRPr="007654DA">
        <w:t xml:space="preserve">Employees are advised to consult their copy of the Health and Dental Plans / Summary Plan Description for </w:t>
      </w:r>
      <w:r>
        <w:t>details. Additional inform</w:t>
      </w:r>
      <w:r w:rsidR="00BA0890">
        <w:t>ation is available in the</w:t>
      </w:r>
      <w:r w:rsidR="00C474A9">
        <w:t xml:space="preserve"> </w:t>
      </w:r>
      <w:r w:rsidR="00C66165">
        <w:t>Employer’s</w:t>
      </w:r>
      <w:r>
        <w:t xml:space="preserve"> Office or the Diocesan </w:t>
      </w:r>
      <w:r w:rsidR="0094289C">
        <w:t>Benefits</w:t>
      </w:r>
      <w:r>
        <w:t xml:space="preserve"> Office.</w:t>
      </w:r>
    </w:p>
    <w:p w:rsidR="00686B40" w:rsidRDefault="00686B40" w:rsidP="001F6A08">
      <w:pPr>
        <w:ind w:left="720"/>
        <w:jc w:val="both"/>
      </w:pPr>
    </w:p>
    <w:p w:rsidR="00686B40" w:rsidRPr="0058674B" w:rsidRDefault="00686B40" w:rsidP="001E2F4E">
      <w:pPr>
        <w:pStyle w:val="EndnoteText"/>
        <w:numPr>
          <w:ilvl w:val="0"/>
          <w:numId w:val="40"/>
        </w:numPr>
        <w:jc w:val="both"/>
        <w:rPr>
          <w:b/>
          <w:sz w:val="24"/>
        </w:rPr>
      </w:pPr>
      <w:r w:rsidRPr="0058674B">
        <w:rPr>
          <w:b/>
          <w:sz w:val="24"/>
        </w:rPr>
        <w:t>Group Life and Accidental Death &amp; Dismemberment Insurance</w:t>
      </w:r>
    </w:p>
    <w:p w:rsidR="00686B40" w:rsidRDefault="00686B40" w:rsidP="001F6A08">
      <w:pPr>
        <w:pStyle w:val="PlainText"/>
        <w:ind w:left="300"/>
        <w:jc w:val="both"/>
        <w:rPr>
          <w:rFonts w:ascii="Times New Roman" w:hAnsi="Times New Roman"/>
          <w:sz w:val="24"/>
        </w:rPr>
      </w:pPr>
    </w:p>
    <w:p w:rsidR="00686B40" w:rsidRDefault="00686B40" w:rsidP="00891F5F">
      <w:pPr>
        <w:pStyle w:val="EndnoteText"/>
        <w:ind w:left="1080"/>
        <w:jc w:val="both"/>
      </w:pPr>
      <w:r w:rsidRPr="007654DA">
        <w:t xml:space="preserve">All Full-time and Part-time with Benefits employees are provided life insurance in an amount equal to an employee’s basic annual earnings up to a maximum of $100,000.  Accidental death and dismemberment insurance is provided, as well, according to the terms outlined in the policy.  These programs are underwritten by </w:t>
      </w:r>
      <w:r w:rsidR="00F80DBC">
        <w:rPr>
          <w:b/>
        </w:rPr>
        <w:t>THE HARTFORD</w:t>
      </w:r>
      <w:r w:rsidRPr="007654DA">
        <w:rPr>
          <w:b/>
        </w:rPr>
        <w:t xml:space="preserve"> INSURANCE COMPANY</w:t>
      </w:r>
      <w:r w:rsidRPr="007654DA">
        <w:t>.  The amount of benefit paid is based upon the salar</w:t>
      </w:r>
      <w:r w:rsidR="00E354D7">
        <w:t>y as repor</w:t>
      </w:r>
      <w:r w:rsidR="00F80DBC">
        <w:t>ted in the Common Payroll System in Paylocity.</w:t>
      </w:r>
      <w:r w:rsidRPr="007654DA">
        <w:t xml:space="preserve"> Premiums for this coverage are paid by the </w:t>
      </w:r>
      <w:r w:rsidR="0025008F">
        <w:t>Employer</w:t>
      </w:r>
      <w:r w:rsidRPr="007654DA">
        <w:t>.</w:t>
      </w:r>
      <w:r w:rsidR="00891F5F">
        <w:t xml:space="preserve">  </w:t>
      </w:r>
      <w:r w:rsidR="00891F5F" w:rsidRPr="007654DA">
        <w:t>Coverage will become effective after one month of continuous active employment.</w:t>
      </w:r>
      <w:r w:rsidR="00891F5F">
        <w:t xml:space="preserve">  </w:t>
      </w:r>
      <w:r w:rsidRPr="007654DA">
        <w:t>Employees are advised to consult their copy of Group Life &amp; AD &amp; D Insurance Plans for additional details or contact the Diocesan Benefit</w:t>
      </w:r>
      <w:r w:rsidR="0094289C">
        <w:t>s</w:t>
      </w:r>
      <w:r w:rsidRPr="007654DA">
        <w:t xml:space="preserve"> Office.</w:t>
      </w:r>
      <w:r>
        <w:t xml:space="preserve"> </w:t>
      </w:r>
      <w:r w:rsidRPr="0058674B">
        <w:t xml:space="preserve">Details and additional information are available in the </w:t>
      </w:r>
      <w:r w:rsidR="0029691E">
        <w:t>Employer’s</w:t>
      </w:r>
      <w:r w:rsidR="0094289C">
        <w:t xml:space="preserve"> </w:t>
      </w:r>
      <w:r w:rsidRPr="0058674B">
        <w:t xml:space="preserve">Office or the Diocesan </w:t>
      </w:r>
      <w:r w:rsidR="0094289C">
        <w:t>Benefits</w:t>
      </w:r>
      <w:r w:rsidRPr="0058674B">
        <w:t xml:space="preserve"> Office.</w:t>
      </w:r>
    </w:p>
    <w:p w:rsidR="00686B40" w:rsidRDefault="00686B40" w:rsidP="007654DA">
      <w:pPr>
        <w:pStyle w:val="EndnoteText"/>
        <w:ind w:left="1080"/>
        <w:jc w:val="both"/>
      </w:pPr>
    </w:p>
    <w:p w:rsidR="00686B40" w:rsidRDefault="00686B40" w:rsidP="001E2F4E">
      <w:pPr>
        <w:pStyle w:val="EndnoteText"/>
        <w:numPr>
          <w:ilvl w:val="0"/>
          <w:numId w:val="40"/>
        </w:numPr>
        <w:jc w:val="both"/>
        <w:rPr>
          <w:b/>
          <w:sz w:val="24"/>
        </w:rPr>
      </w:pPr>
      <w:r w:rsidRPr="007654DA">
        <w:rPr>
          <w:b/>
          <w:sz w:val="24"/>
        </w:rPr>
        <w:t>Disability Insurance (Long Term)</w:t>
      </w:r>
    </w:p>
    <w:p w:rsidR="00686B40" w:rsidRDefault="00686B40" w:rsidP="002C68A5">
      <w:pPr>
        <w:pStyle w:val="EndnoteText"/>
        <w:ind w:left="1080"/>
        <w:jc w:val="both"/>
        <w:rPr>
          <w:b/>
          <w:sz w:val="24"/>
        </w:rPr>
      </w:pPr>
    </w:p>
    <w:p w:rsidR="00686B40" w:rsidRPr="007654DA" w:rsidRDefault="00686B40" w:rsidP="00AF5A01">
      <w:pPr>
        <w:pStyle w:val="EndnoteText"/>
        <w:ind w:left="1080"/>
        <w:jc w:val="both"/>
      </w:pPr>
      <w:r w:rsidRPr="007654DA">
        <w:t xml:space="preserve">All Full-time and Part-time with Benefits employees are provided Long-Term Disability insurance.  The disability insurance program is underwritten by </w:t>
      </w:r>
      <w:r w:rsidR="00F80DBC">
        <w:rPr>
          <w:b/>
        </w:rPr>
        <w:t xml:space="preserve">THE HARTFORD </w:t>
      </w:r>
      <w:r w:rsidR="00F80DBC" w:rsidRPr="007654DA">
        <w:rPr>
          <w:b/>
        </w:rPr>
        <w:t>INSURANCE</w:t>
      </w:r>
      <w:r w:rsidRPr="007654DA">
        <w:rPr>
          <w:b/>
        </w:rPr>
        <w:t xml:space="preserve"> COMPANY </w:t>
      </w:r>
      <w:r w:rsidRPr="007654DA">
        <w:t>and will provide totally disabled employees with 60% of their regular monthly income after the</w:t>
      </w:r>
      <w:r w:rsidRPr="007654DA">
        <w:rPr>
          <w:i/>
        </w:rPr>
        <w:t xml:space="preserve"> </w:t>
      </w:r>
      <w:r w:rsidRPr="007654DA">
        <w:t>90-day elimination period. The monthly benefit is based upon the salary as reported in the</w:t>
      </w:r>
      <w:r w:rsidR="00F969CA">
        <w:t xml:space="preserve"> Paylocity Payroll</w:t>
      </w:r>
      <w:r w:rsidR="00F51F28">
        <w:t xml:space="preserve"> System</w:t>
      </w:r>
      <w:r w:rsidRPr="007654DA">
        <w:t xml:space="preserve">.  Premiums for this coverage are paid by the </w:t>
      </w:r>
      <w:r w:rsidR="0025008F">
        <w:t>Employer</w:t>
      </w:r>
      <w:r w:rsidRPr="007654DA">
        <w:t>.</w:t>
      </w:r>
    </w:p>
    <w:p w:rsidR="00891F5F" w:rsidRDefault="00686B40" w:rsidP="00891F5F">
      <w:pPr>
        <w:pStyle w:val="EndnoteText"/>
        <w:ind w:left="1080"/>
        <w:jc w:val="both"/>
      </w:pPr>
      <w:r w:rsidRPr="007654DA">
        <w:t>Employees are advised to consult their copy of the Long-Term Disability Plan booklet for additional details or contact the Diocesan Benefit</w:t>
      </w:r>
      <w:r w:rsidR="0094289C">
        <w:t>s</w:t>
      </w:r>
      <w:r w:rsidRPr="007654DA">
        <w:t xml:space="preserve"> Office.</w:t>
      </w:r>
      <w:r w:rsidR="00891F5F">
        <w:t xml:space="preserve">  </w:t>
      </w:r>
      <w:r w:rsidR="00891F5F" w:rsidRPr="007654DA">
        <w:t>Coverage will become effective after one month of continuous active employment.</w:t>
      </w:r>
    </w:p>
    <w:p w:rsidR="00686B40" w:rsidRDefault="00686B40" w:rsidP="00AF5A01">
      <w:pPr>
        <w:pStyle w:val="EndnoteText"/>
        <w:ind w:left="1080"/>
        <w:jc w:val="both"/>
      </w:pPr>
    </w:p>
    <w:p w:rsidR="0094289C" w:rsidRDefault="0094289C" w:rsidP="00AF5A01">
      <w:pPr>
        <w:pStyle w:val="EndnoteText"/>
        <w:ind w:left="1080"/>
        <w:jc w:val="both"/>
      </w:pPr>
    </w:p>
    <w:p w:rsidR="00686B40" w:rsidRDefault="00686B40" w:rsidP="001E2F4E">
      <w:pPr>
        <w:pStyle w:val="EndnoteText"/>
        <w:numPr>
          <w:ilvl w:val="0"/>
          <w:numId w:val="40"/>
        </w:numPr>
        <w:jc w:val="both"/>
        <w:rPr>
          <w:b/>
          <w:sz w:val="24"/>
        </w:rPr>
      </w:pPr>
      <w:r w:rsidRPr="002C68A5">
        <w:rPr>
          <w:b/>
          <w:sz w:val="24"/>
        </w:rPr>
        <w:t>Disability Insurance (Short Term)</w:t>
      </w:r>
    </w:p>
    <w:p w:rsidR="00686B40" w:rsidRPr="002C68A5" w:rsidRDefault="00686B40" w:rsidP="002C68A5">
      <w:pPr>
        <w:pStyle w:val="EndnoteText"/>
        <w:ind w:left="1080"/>
        <w:jc w:val="both"/>
        <w:rPr>
          <w:b/>
          <w:sz w:val="24"/>
        </w:rPr>
      </w:pPr>
    </w:p>
    <w:p w:rsidR="00096202" w:rsidRDefault="00686B40" w:rsidP="00891F5F">
      <w:pPr>
        <w:pStyle w:val="EndnoteText"/>
        <w:ind w:left="1080"/>
        <w:jc w:val="both"/>
      </w:pPr>
      <w:r w:rsidRPr="002C68A5">
        <w:t>All Full-time and Part-time with</w:t>
      </w:r>
      <w:r w:rsidR="00F1346D">
        <w:t xml:space="preserve"> Benefits employees are provided</w:t>
      </w:r>
      <w:r w:rsidRPr="002C68A5">
        <w:t xml:space="preserve"> Short-Term Disability insurance.  The disability i</w:t>
      </w:r>
      <w:r w:rsidR="00F51F28">
        <w:t>nsurance program is administered</w:t>
      </w:r>
      <w:r w:rsidRPr="002C68A5">
        <w:t xml:space="preserve"> by </w:t>
      </w:r>
      <w:r w:rsidR="00EC37D0">
        <w:rPr>
          <w:b/>
        </w:rPr>
        <w:t xml:space="preserve">THE HARTFORD </w:t>
      </w:r>
      <w:r w:rsidR="00EC37D0" w:rsidRPr="002C68A5">
        <w:rPr>
          <w:b/>
        </w:rPr>
        <w:t>INSURANCE</w:t>
      </w:r>
      <w:r w:rsidRPr="002C68A5">
        <w:rPr>
          <w:b/>
        </w:rPr>
        <w:t xml:space="preserve"> COMPANY </w:t>
      </w:r>
      <w:r w:rsidRPr="002C68A5">
        <w:t xml:space="preserve">and will provide disabled employees with 60% of their regular monthly income </w:t>
      </w:r>
      <w:r w:rsidR="00F51F28">
        <w:t>up to a maximum of $1</w:t>
      </w:r>
      <w:r w:rsidR="00E354D7">
        <w:t>,2</w:t>
      </w:r>
      <w:r w:rsidR="00F51F28">
        <w:t xml:space="preserve">50/week </w:t>
      </w:r>
      <w:r w:rsidRPr="002C68A5">
        <w:t>after the</w:t>
      </w:r>
      <w:r w:rsidRPr="002C68A5">
        <w:rPr>
          <w:i/>
        </w:rPr>
        <w:t xml:space="preserve"> </w:t>
      </w:r>
      <w:r w:rsidRPr="002C68A5">
        <w:t>30-day elimination period. The monthly benefit is based upon the salary a</w:t>
      </w:r>
      <w:r w:rsidR="00F51F28">
        <w:t>s reported</w:t>
      </w:r>
      <w:r w:rsidR="0094289C">
        <w:t xml:space="preserve"> in the</w:t>
      </w:r>
      <w:r w:rsidR="00EC37D0">
        <w:t xml:space="preserve"> </w:t>
      </w:r>
      <w:proofErr w:type="spellStart"/>
      <w:r w:rsidR="00EC37D0">
        <w:t>Paylocity</w:t>
      </w:r>
      <w:proofErr w:type="spellEnd"/>
      <w:r w:rsidR="00EC37D0">
        <w:t xml:space="preserve"> Payroll</w:t>
      </w:r>
      <w:r w:rsidR="00F51F28">
        <w:t xml:space="preserve"> System</w:t>
      </w:r>
      <w:r w:rsidRPr="002C68A5">
        <w:t>.  Premiums for this c</w:t>
      </w:r>
      <w:r w:rsidR="00F51F28">
        <w:t xml:space="preserve">overage are paid by the </w:t>
      </w:r>
      <w:r w:rsidR="0025008F">
        <w:t>Employer</w:t>
      </w:r>
      <w:r w:rsidR="00F51F28">
        <w:t>.</w:t>
      </w:r>
      <w:r w:rsidR="00020533">
        <w:t xml:space="preserve">  </w:t>
      </w:r>
      <w:r w:rsidRPr="002C68A5">
        <w:t>Employees are advised to consult their copy of the Short-Term Disability Plan booklet for additional details or contact the Diocesan Benefit</w:t>
      </w:r>
      <w:r w:rsidR="0094289C">
        <w:t>s</w:t>
      </w:r>
      <w:r w:rsidRPr="002C68A5">
        <w:t xml:space="preserve"> Office.</w:t>
      </w:r>
      <w:r w:rsidR="00020533">
        <w:t xml:space="preserve"> </w:t>
      </w:r>
      <w:r w:rsidR="00891F5F" w:rsidRPr="007654DA">
        <w:t xml:space="preserve">Coverage will become effective after one month of continuous </w:t>
      </w:r>
      <w:r w:rsidR="00891F5F">
        <w:t xml:space="preserve">active employment. </w:t>
      </w:r>
      <w:r w:rsidR="00020533">
        <w:t xml:space="preserve"> Employees qualifying for this benefit will be required to submit an application for Medical Leave (See e. above)</w:t>
      </w:r>
    </w:p>
    <w:p w:rsidR="001F4BE7" w:rsidRDefault="001F4BE7" w:rsidP="00AF5A01">
      <w:pPr>
        <w:pStyle w:val="EndnoteText"/>
        <w:ind w:left="1080"/>
        <w:jc w:val="both"/>
      </w:pPr>
    </w:p>
    <w:p w:rsidR="00686B40" w:rsidRDefault="00686B40" w:rsidP="00096202">
      <w:pPr>
        <w:pStyle w:val="EndnoteText"/>
        <w:numPr>
          <w:ilvl w:val="0"/>
          <w:numId w:val="40"/>
        </w:numPr>
        <w:jc w:val="both"/>
        <w:rPr>
          <w:b/>
          <w:sz w:val="24"/>
          <w:szCs w:val="24"/>
        </w:rPr>
      </w:pPr>
      <w:r w:rsidRPr="00096202">
        <w:rPr>
          <w:b/>
          <w:sz w:val="24"/>
          <w:szCs w:val="24"/>
        </w:rPr>
        <w:t>Employee Assistance Program</w:t>
      </w:r>
    </w:p>
    <w:p w:rsidR="00096202" w:rsidRPr="00096202" w:rsidRDefault="00096202" w:rsidP="00AF5A01">
      <w:pPr>
        <w:pStyle w:val="EndnoteText"/>
        <w:ind w:left="1080"/>
        <w:jc w:val="both"/>
        <w:rPr>
          <w:b/>
          <w:sz w:val="24"/>
          <w:szCs w:val="24"/>
        </w:rPr>
      </w:pPr>
    </w:p>
    <w:p w:rsidR="00686B40" w:rsidRPr="002C68A5" w:rsidRDefault="00686B40" w:rsidP="00AF5A01">
      <w:pPr>
        <w:pStyle w:val="EndnoteText"/>
        <w:ind w:left="1080"/>
        <w:jc w:val="both"/>
        <w:rPr>
          <w:sz w:val="22"/>
          <w:szCs w:val="22"/>
        </w:rPr>
      </w:pPr>
      <w:r w:rsidRPr="002C68A5">
        <w:rPr>
          <w:sz w:val="22"/>
          <w:szCs w:val="22"/>
        </w:rPr>
        <w:t xml:space="preserve">All Full-time and Part-time with Benefits employees are eligible to participate in the Employee Assistance Program which is sponsored </w:t>
      </w:r>
      <w:r w:rsidR="00F80DBC" w:rsidRPr="002C68A5">
        <w:rPr>
          <w:sz w:val="22"/>
          <w:szCs w:val="22"/>
        </w:rPr>
        <w:t>by</w:t>
      </w:r>
      <w:r w:rsidR="00F80DBC">
        <w:rPr>
          <w:sz w:val="22"/>
          <w:szCs w:val="22"/>
        </w:rPr>
        <w:t xml:space="preserve"> </w:t>
      </w:r>
      <w:r w:rsidR="00F80DBC" w:rsidRPr="00F80DBC">
        <w:rPr>
          <w:b/>
          <w:sz w:val="22"/>
          <w:szCs w:val="22"/>
        </w:rPr>
        <w:t>COMPSYCH</w:t>
      </w:r>
      <w:r w:rsidR="00F80DBC">
        <w:rPr>
          <w:b/>
          <w:sz w:val="22"/>
          <w:szCs w:val="22"/>
        </w:rPr>
        <w:t xml:space="preserve">/THE </w:t>
      </w:r>
      <w:r w:rsidR="00EC37D0">
        <w:rPr>
          <w:b/>
          <w:sz w:val="22"/>
          <w:szCs w:val="22"/>
        </w:rPr>
        <w:t xml:space="preserve">HARTFORD </w:t>
      </w:r>
      <w:r w:rsidR="00EC37D0" w:rsidRPr="002C68A5">
        <w:rPr>
          <w:b/>
          <w:sz w:val="22"/>
          <w:szCs w:val="22"/>
        </w:rPr>
        <w:t>INSURANCE</w:t>
      </w:r>
      <w:r w:rsidRPr="002C68A5">
        <w:rPr>
          <w:sz w:val="22"/>
          <w:szCs w:val="22"/>
        </w:rPr>
        <w:t xml:space="preserve"> </w:t>
      </w:r>
      <w:r w:rsidRPr="002C68A5">
        <w:rPr>
          <w:b/>
          <w:sz w:val="22"/>
          <w:szCs w:val="22"/>
        </w:rPr>
        <w:t>COMPANY</w:t>
      </w:r>
      <w:r w:rsidRPr="002C68A5">
        <w:rPr>
          <w:sz w:val="22"/>
          <w:szCs w:val="22"/>
        </w:rPr>
        <w:t>. This benefit is provided to eligible employees at no cost.  This program entitles participants to the following benefits:</w:t>
      </w:r>
    </w:p>
    <w:p w:rsidR="00686B40" w:rsidRPr="002C68A5" w:rsidRDefault="00686B40" w:rsidP="001E2F4E">
      <w:pPr>
        <w:pStyle w:val="EndnoteText"/>
        <w:numPr>
          <w:ilvl w:val="0"/>
          <w:numId w:val="39"/>
        </w:numPr>
        <w:ind w:firstLine="0"/>
        <w:jc w:val="both"/>
        <w:rPr>
          <w:sz w:val="22"/>
          <w:szCs w:val="22"/>
        </w:rPr>
      </w:pPr>
      <w:r w:rsidRPr="002C68A5">
        <w:rPr>
          <w:sz w:val="22"/>
          <w:szCs w:val="22"/>
        </w:rPr>
        <w:t>Five free visits for confidential counseling for personal issues</w:t>
      </w:r>
    </w:p>
    <w:p w:rsidR="00686B40" w:rsidRPr="002C68A5" w:rsidRDefault="00686B40" w:rsidP="001E2F4E">
      <w:pPr>
        <w:pStyle w:val="EndnoteText"/>
        <w:numPr>
          <w:ilvl w:val="0"/>
          <w:numId w:val="39"/>
        </w:numPr>
        <w:ind w:firstLine="0"/>
        <w:jc w:val="both"/>
        <w:rPr>
          <w:sz w:val="22"/>
          <w:szCs w:val="22"/>
        </w:rPr>
      </w:pPr>
      <w:r w:rsidRPr="002C68A5">
        <w:rPr>
          <w:sz w:val="22"/>
          <w:szCs w:val="22"/>
        </w:rPr>
        <w:t>Legal Information, Resources and Consultation</w:t>
      </w:r>
    </w:p>
    <w:p w:rsidR="00686B40" w:rsidRPr="002C68A5" w:rsidRDefault="00686B40" w:rsidP="001E2F4E">
      <w:pPr>
        <w:pStyle w:val="EndnoteText"/>
        <w:numPr>
          <w:ilvl w:val="0"/>
          <w:numId w:val="39"/>
        </w:numPr>
        <w:ind w:firstLine="0"/>
        <w:jc w:val="both"/>
        <w:rPr>
          <w:sz w:val="22"/>
          <w:szCs w:val="22"/>
        </w:rPr>
      </w:pPr>
      <w:r w:rsidRPr="002C68A5">
        <w:rPr>
          <w:sz w:val="22"/>
          <w:szCs w:val="22"/>
        </w:rPr>
        <w:t>Financial Information, Resources and Tools</w:t>
      </w:r>
    </w:p>
    <w:p w:rsidR="00686B40" w:rsidRPr="002C68A5" w:rsidRDefault="00686B40" w:rsidP="001E2F4E">
      <w:pPr>
        <w:pStyle w:val="EndnoteText"/>
        <w:numPr>
          <w:ilvl w:val="0"/>
          <w:numId w:val="39"/>
        </w:numPr>
        <w:ind w:firstLine="0"/>
        <w:jc w:val="both"/>
        <w:rPr>
          <w:sz w:val="22"/>
          <w:szCs w:val="22"/>
        </w:rPr>
      </w:pPr>
      <w:r w:rsidRPr="002C68A5">
        <w:rPr>
          <w:sz w:val="22"/>
          <w:szCs w:val="22"/>
        </w:rPr>
        <w:t>Family Resource Referrals for family life changing events</w:t>
      </w:r>
    </w:p>
    <w:p w:rsidR="00686B40" w:rsidRPr="002C68A5" w:rsidRDefault="00686B40" w:rsidP="001E2F4E">
      <w:pPr>
        <w:pStyle w:val="EndnoteText"/>
        <w:numPr>
          <w:ilvl w:val="0"/>
          <w:numId w:val="39"/>
        </w:numPr>
        <w:ind w:firstLine="0"/>
        <w:jc w:val="both"/>
        <w:rPr>
          <w:sz w:val="22"/>
          <w:szCs w:val="22"/>
        </w:rPr>
      </w:pPr>
      <w:r w:rsidRPr="002C68A5">
        <w:rPr>
          <w:sz w:val="22"/>
          <w:szCs w:val="22"/>
        </w:rPr>
        <w:t xml:space="preserve">Guidance Resource </w:t>
      </w:r>
      <w:r w:rsidR="00EC37D0" w:rsidRPr="002C68A5">
        <w:rPr>
          <w:sz w:val="22"/>
          <w:szCs w:val="22"/>
        </w:rPr>
        <w:t>On Line</w:t>
      </w:r>
    </w:p>
    <w:p w:rsidR="00686B40" w:rsidRPr="002C68A5" w:rsidRDefault="00686B40" w:rsidP="001E2F4E">
      <w:pPr>
        <w:pStyle w:val="EndnoteText"/>
        <w:numPr>
          <w:ilvl w:val="0"/>
          <w:numId w:val="39"/>
        </w:numPr>
        <w:ind w:firstLine="0"/>
        <w:jc w:val="both"/>
        <w:rPr>
          <w:sz w:val="22"/>
          <w:szCs w:val="22"/>
        </w:rPr>
      </w:pPr>
      <w:r w:rsidRPr="002C68A5">
        <w:rPr>
          <w:sz w:val="22"/>
          <w:szCs w:val="22"/>
        </w:rPr>
        <w:t>Estate Guidance for establishing an estate and wills</w:t>
      </w:r>
    </w:p>
    <w:p w:rsidR="00686B40" w:rsidRPr="007654DA" w:rsidRDefault="00686B40" w:rsidP="002C68A5">
      <w:pPr>
        <w:pStyle w:val="EndnoteText"/>
        <w:ind w:left="1080"/>
        <w:jc w:val="both"/>
        <w:rPr>
          <w:b/>
          <w:sz w:val="24"/>
        </w:rPr>
      </w:pPr>
      <w:r w:rsidRPr="002C68A5">
        <w:rPr>
          <w:b/>
          <w:sz w:val="22"/>
          <w:szCs w:val="22"/>
          <w:u w:val="single"/>
        </w:rPr>
        <w:t xml:space="preserve">Call Toll Free </w:t>
      </w:r>
      <w:r w:rsidR="00F80DBC">
        <w:rPr>
          <w:b/>
          <w:sz w:val="22"/>
          <w:szCs w:val="22"/>
          <w:u w:val="single"/>
        </w:rPr>
        <w:t>800-697-0353 Company ID: HLF902.</w:t>
      </w:r>
    </w:p>
    <w:p w:rsidR="00686B40" w:rsidRPr="007654DA" w:rsidRDefault="00686B40" w:rsidP="002C68A5">
      <w:pPr>
        <w:pStyle w:val="EndnoteText"/>
        <w:jc w:val="both"/>
      </w:pPr>
      <w:bookmarkStart w:id="4" w:name="_GoBack"/>
      <w:bookmarkEnd w:id="4"/>
    </w:p>
    <w:p w:rsidR="00686B40" w:rsidRPr="0058674B" w:rsidRDefault="00686B40" w:rsidP="00DA07A8">
      <w:pPr>
        <w:pStyle w:val="EndnoteText"/>
        <w:numPr>
          <w:ilvl w:val="0"/>
          <w:numId w:val="40"/>
        </w:numPr>
        <w:jc w:val="both"/>
        <w:rPr>
          <w:b/>
          <w:sz w:val="24"/>
        </w:rPr>
      </w:pPr>
      <w:r>
        <w:rPr>
          <w:b/>
          <w:sz w:val="24"/>
        </w:rPr>
        <w:t>Optional Life Insurance</w:t>
      </w:r>
    </w:p>
    <w:p w:rsidR="00686B40" w:rsidRDefault="00686B40" w:rsidP="00DA07A8">
      <w:pPr>
        <w:pStyle w:val="EndnoteText"/>
        <w:ind w:left="1080"/>
        <w:jc w:val="both"/>
      </w:pPr>
    </w:p>
    <w:p w:rsidR="00686B40" w:rsidRPr="0058674B" w:rsidRDefault="00686B40" w:rsidP="00DA07A8">
      <w:pPr>
        <w:pStyle w:val="EndnoteText"/>
        <w:ind w:left="1080"/>
        <w:jc w:val="both"/>
      </w:pPr>
      <w:r w:rsidRPr="008B5B00">
        <w:t xml:space="preserve">Eligible employees wishing additional life insurance for themselves or their families may purchase it through a program arranged with </w:t>
      </w:r>
      <w:r w:rsidR="00F80DBC">
        <w:rPr>
          <w:b/>
        </w:rPr>
        <w:t xml:space="preserve">THE HARTFORD </w:t>
      </w:r>
      <w:r w:rsidRPr="008B5B00">
        <w:rPr>
          <w:b/>
        </w:rPr>
        <w:t>INSURANCE COMPANY</w:t>
      </w:r>
      <w:r w:rsidRPr="008B5B00">
        <w:t xml:space="preserve">.  This is a voluntary program and employees requesting the coverage would be responsible for the premiums. </w:t>
      </w:r>
      <w:r w:rsidR="006D5FFC">
        <w:t xml:space="preserve"> </w:t>
      </w:r>
      <w:r w:rsidRPr="008B5B00">
        <w:t>Coverage will become effective after one month of continuous active employment.</w:t>
      </w:r>
      <w:r w:rsidR="006D5FFC">
        <w:t xml:space="preserve">  </w:t>
      </w:r>
      <w:r w:rsidRPr="008B5B00">
        <w:t>Employees are advised to consult their copy of Group Life &amp; AD &amp; D Insurance Plans.</w:t>
      </w:r>
    </w:p>
    <w:p w:rsidR="00686B40" w:rsidRDefault="00686B40" w:rsidP="002C68A5">
      <w:pPr>
        <w:pStyle w:val="EndnoteText"/>
        <w:jc w:val="both"/>
        <w:rPr>
          <w:b/>
          <w:sz w:val="24"/>
        </w:rPr>
      </w:pPr>
    </w:p>
    <w:p w:rsidR="00686B40" w:rsidRPr="008B5B00" w:rsidRDefault="00686B40" w:rsidP="001E2F4E">
      <w:pPr>
        <w:pStyle w:val="EndnoteText"/>
        <w:numPr>
          <w:ilvl w:val="0"/>
          <w:numId w:val="40"/>
        </w:numPr>
        <w:jc w:val="both"/>
        <w:rPr>
          <w:b/>
          <w:sz w:val="24"/>
        </w:rPr>
      </w:pPr>
      <w:r>
        <w:rPr>
          <w:b/>
          <w:sz w:val="24"/>
        </w:rPr>
        <w:t>Workers’ Compensation Insurance</w:t>
      </w:r>
    </w:p>
    <w:p w:rsidR="00020533" w:rsidRDefault="00686B40" w:rsidP="00020533">
      <w:pPr>
        <w:pStyle w:val="EndnoteText"/>
        <w:ind w:left="1080"/>
        <w:jc w:val="both"/>
      </w:pPr>
      <w:r w:rsidRPr="008B5B00">
        <w:t xml:space="preserve">The Workers’ Compensation program is a statutory requirement for </w:t>
      </w:r>
      <w:r w:rsidR="0025008F">
        <w:t>Employer</w:t>
      </w:r>
      <w:r w:rsidRPr="008B5B00">
        <w:t>s in Florida and provides basic income and medical protection for employees who are injured on the job or have a job-related illness.  Such injuries or illnesses must be reported immediately TO OUR WORKERS’ COMPENSATION CARRIER, COMMERCIAL RISK MANAGEMENT, INC. at 1-800-786-6070 or 813-289-3900</w:t>
      </w:r>
      <w:r w:rsidR="00C45524">
        <w:t xml:space="preserve"> and the Risk management Office at </w:t>
      </w:r>
      <w:r w:rsidR="009C0450">
        <w:t xml:space="preserve">ext. </w:t>
      </w:r>
      <w:r w:rsidR="00F80DBC">
        <w:t>5222.</w:t>
      </w:r>
      <w:r w:rsidR="00020533">
        <w:t xml:space="preserve">  Employees qualifying for this benefit will be required to submit an application for Medical Leave (See e. above)</w:t>
      </w:r>
    </w:p>
    <w:p w:rsidR="00686B40" w:rsidRPr="008B5B00" w:rsidRDefault="00686B40" w:rsidP="008B5B00">
      <w:pPr>
        <w:pStyle w:val="EndnoteText"/>
        <w:ind w:left="1080"/>
        <w:jc w:val="both"/>
      </w:pPr>
    </w:p>
    <w:p w:rsidR="00686B40" w:rsidRPr="008B5B00" w:rsidRDefault="00686B40" w:rsidP="008B5B00">
      <w:pPr>
        <w:pStyle w:val="EndnoteText"/>
        <w:ind w:left="1080"/>
        <w:jc w:val="both"/>
        <w:rPr>
          <w:b/>
          <w:sz w:val="24"/>
        </w:rPr>
      </w:pPr>
    </w:p>
    <w:p w:rsidR="00686B40" w:rsidRPr="002C68A5" w:rsidRDefault="00686B40" w:rsidP="001E2F4E">
      <w:pPr>
        <w:pStyle w:val="EndnoteText"/>
        <w:numPr>
          <w:ilvl w:val="0"/>
          <w:numId w:val="40"/>
        </w:numPr>
        <w:jc w:val="both"/>
        <w:rPr>
          <w:b/>
          <w:sz w:val="24"/>
        </w:rPr>
      </w:pPr>
      <w:r w:rsidRPr="002C68A5">
        <w:rPr>
          <w:b/>
          <w:sz w:val="24"/>
        </w:rPr>
        <w:t>Unemployment Insurance</w:t>
      </w:r>
      <w:r w:rsidR="00C0357F">
        <w:rPr>
          <w:b/>
          <w:sz w:val="24"/>
        </w:rPr>
        <w:t>9o</w:t>
      </w:r>
    </w:p>
    <w:p w:rsidR="00686B40" w:rsidRDefault="00686B40" w:rsidP="001F6A08">
      <w:pPr>
        <w:ind w:left="360"/>
        <w:jc w:val="both"/>
      </w:pPr>
    </w:p>
    <w:p w:rsidR="00686B40" w:rsidRDefault="00C45524" w:rsidP="001F6A08">
      <w:pPr>
        <w:pStyle w:val="EndnoteText"/>
        <w:ind w:left="1080"/>
        <w:jc w:val="both"/>
      </w:pPr>
      <w:r>
        <w:t xml:space="preserve">The </w:t>
      </w:r>
      <w:r w:rsidR="00C95A37">
        <w:t xml:space="preserve">Church is exempt from the Federal Laws relating to unemployment insurance.  The Employer, however, voluntarily participates in the program offered by the State of Florida through the Diocesan plan.  The Employer will comply with the laws and has set up a mechanism to fund and provide for unemployment claims.  Individuals, wishing to make a claim, must file for Unemployment Compensation directly with the Unemployment Compensation Division of the State of Florida.  </w:t>
      </w:r>
    </w:p>
    <w:p w:rsidR="00686B40" w:rsidRDefault="00686B40" w:rsidP="001F6A08">
      <w:pPr>
        <w:pStyle w:val="EndnoteText"/>
        <w:jc w:val="both"/>
        <w:rPr>
          <w:sz w:val="24"/>
        </w:rPr>
      </w:pPr>
    </w:p>
    <w:p w:rsidR="00686B40" w:rsidRPr="00FD31AD" w:rsidRDefault="00686B40" w:rsidP="001F6A08">
      <w:pPr>
        <w:pStyle w:val="EndnoteText"/>
        <w:numPr>
          <w:ilvl w:val="0"/>
          <w:numId w:val="20"/>
        </w:numPr>
        <w:jc w:val="both"/>
        <w:rPr>
          <w:b/>
          <w:sz w:val="24"/>
          <w:szCs w:val="24"/>
        </w:rPr>
      </w:pPr>
      <w:r w:rsidRPr="00FD31AD">
        <w:rPr>
          <w:b/>
          <w:sz w:val="24"/>
          <w:szCs w:val="24"/>
        </w:rPr>
        <w:t>WORK POLICIES AND PRACTICES</w:t>
      </w:r>
    </w:p>
    <w:p w:rsidR="00686B40" w:rsidRPr="00E3465E" w:rsidRDefault="00686B40" w:rsidP="001F6A08">
      <w:pPr>
        <w:pStyle w:val="EndnoteText"/>
        <w:jc w:val="both"/>
        <w:rPr>
          <w:b/>
        </w:rPr>
      </w:pPr>
    </w:p>
    <w:p w:rsidR="00686B40" w:rsidRPr="00FD31AD" w:rsidRDefault="00686B40" w:rsidP="001E2F4E">
      <w:pPr>
        <w:pStyle w:val="EndnoteText"/>
        <w:numPr>
          <w:ilvl w:val="0"/>
          <w:numId w:val="43"/>
        </w:numPr>
        <w:jc w:val="both"/>
        <w:rPr>
          <w:b/>
          <w:sz w:val="24"/>
          <w:szCs w:val="24"/>
        </w:rPr>
      </w:pPr>
      <w:bookmarkStart w:id="5" w:name="_Toc126391320"/>
      <w:bookmarkStart w:id="6" w:name="_Toc10343436"/>
      <w:bookmarkStart w:id="7" w:name="_Toc11459227"/>
      <w:bookmarkStart w:id="8" w:name="_Toc11460168"/>
      <w:bookmarkStart w:id="9" w:name="_Toc11460405"/>
      <w:bookmarkStart w:id="10" w:name="_Toc11460553"/>
      <w:bookmarkStart w:id="11" w:name="_Toc11460614"/>
      <w:bookmarkStart w:id="12" w:name="_Toc11461320"/>
      <w:bookmarkStart w:id="13" w:name="_Toc11464266"/>
      <w:bookmarkStart w:id="14" w:name="_Toc11464576"/>
      <w:bookmarkStart w:id="15" w:name="_Toc11466205"/>
      <w:bookmarkStart w:id="16" w:name="_Toc11928177"/>
      <w:bookmarkStart w:id="17" w:name="_Toc11928921"/>
      <w:bookmarkStart w:id="18" w:name="_Toc11929087"/>
      <w:bookmarkStart w:id="19" w:name="_Toc12200050"/>
      <w:bookmarkStart w:id="20" w:name="_Toc12200112"/>
      <w:bookmarkStart w:id="21" w:name="_Toc12202212"/>
      <w:bookmarkStart w:id="22" w:name="_Toc12203985"/>
      <w:bookmarkStart w:id="23" w:name="_Toc12672835"/>
      <w:bookmarkStart w:id="24" w:name="_Toc18248004"/>
      <w:bookmarkStart w:id="25" w:name="_Toc18248188"/>
      <w:r w:rsidRPr="00FD31AD">
        <w:rPr>
          <w:b/>
          <w:sz w:val="24"/>
          <w:szCs w:val="24"/>
        </w:rPr>
        <w:t>Safe Work Place Policy</w:t>
      </w:r>
      <w:bookmarkEnd w:id="5"/>
    </w:p>
    <w:p w:rsidR="00686B40" w:rsidRPr="00E3465E" w:rsidRDefault="00686B40" w:rsidP="001F6A08">
      <w:pPr>
        <w:pStyle w:val="EndnoteText"/>
        <w:jc w:val="both"/>
        <w:rPr>
          <w:b/>
        </w:rPr>
      </w:pPr>
    </w:p>
    <w:p w:rsidR="00686B40" w:rsidRPr="00E3465E" w:rsidRDefault="00F52D03" w:rsidP="001F6A08">
      <w:pPr>
        <w:pStyle w:val="EndnoteText"/>
        <w:ind w:left="1080"/>
        <w:jc w:val="both"/>
      </w:pPr>
      <w:r>
        <w:t>It is</w:t>
      </w:r>
      <w:r w:rsidR="00110A13">
        <w:t xml:space="preserve"> the policy of the </w:t>
      </w:r>
      <w:r w:rsidR="0025008F">
        <w:t>Employer</w:t>
      </w:r>
      <w:r w:rsidR="00686B40" w:rsidRPr="00E3465E">
        <w:t xml:space="preserve"> to comply with all applicable federal, state, and local health and safety regulations and to provide a work environment that is free fro</w:t>
      </w:r>
      <w:r>
        <w:t>m recognized hazards. We</w:t>
      </w:r>
      <w:r w:rsidR="00686B40" w:rsidRPr="00E3465E">
        <w:t xml:space="preserve"> strive to maintain a safe and healthy work environment. Our success, however, depends on the safety consciousness and intelligent cooperation of everyone. Each of us must observe safety regulations and report any unsafe or potentially unsafe condition to </w:t>
      </w:r>
      <w:r w:rsidR="00623375">
        <w:t>y</w:t>
      </w:r>
      <w:r w:rsidR="00686B40" w:rsidRPr="00E3465E">
        <w:t>our supervisor</w:t>
      </w:r>
      <w:r w:rsidR="00623375">
        <w:t xml:space="preserve"> or</w:t>
      </w:r>
      <w:r w:rsidR="00686B40" w:rsidRPr="00E3465E">
        <w:t xml:space="preserve"> the </w:t>
      </w:r>
      <w:r w:rsidR="0094289C">
        <w:t>school principal</w:t>
      </w:r>
      <w:r w:rsidR="00686B40" w:rsidRPr="00E3465E">
        <w:t>. You will be informed on an individual basis if there are special safety regulations or equipment requirements for your particular job.</w:t>
      </w:r>
    </w:p>
    <w:p w:rsidR="00686B40" w:rsidRPr="00E3465E" w:rsidRDefault="00686B40" w:rsidP="001F6A08">
      <w:pPr>
        <w:pStyle w:val="EndnoteText"/>
        <w:ind w:left="1080"/>
        <w:jc w:val="both"/>
      </w:pPr>
    </w:p>
    <w:p w:rsidR="00686B40" w:rsidRPr="00FD31AD" w:rsidRDefault="00686B40" w:rsidP="001E2F4E">
      <w:pPr>
        <w:pStyle w:val="EndnoteText"/>
        <w:numPr>
          <w:ilvl w:val="0"/>
          <w:numId w:val="44"/>
        </w:numPr>
        <w:jc w:val="both"/>
        <w:rPr>
          <w:b/>
          <w:sz w:val="24"/>
          <w:szCs w:val="24"/>
        </w:rPr>
      </w:pPr>
      <w:bookmarkStart w:id="26" w:name="_Toc126391321"/>
      <w:r w:rsidRPr="00FD31AD">
        <w:rPr>
          <w:b/>
          <w:sz w:val="24"/>
          <w:szCs w:val="24"/>
        </w:rPr>
        <w:t>Safety</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686B40" w:rsidRPr="00E3465E" w:rsidRDefault="00686B40" w:rsidP="001F6A08">
      <w:pPr>
        <w:pStyle w:val="EndnoteText"/>
        <w:ind w:left="1440"/>
        <w:jc w:val="both"/>
      </w:pPr>
      <w:r w:rsidRPr="00E3465E">
        <w:t xml:space="preserve">In any business, safety on the job is very important.  Both management and the individual employee are </w:t>
      </w:r>
      <w:r w:rsidR="00C474A9">
        <w:t xml:space="preserve">responsible for safety in </w:t>
      </w:r>
      <w:r w:rsidR="00C66165">
        <w:t>the Employer’s</w:t>
      </w:r>
      <w:r w:rsidR="00C474A9">
        <w:t xml:space="preserve"> </w:t>
      </w:r>
      <w:r w:rsidRPr="00E3465E">
        <w:t>operations.  All employees are expected to participate in safety and health matters beyond an expression of self-interest.</w:t>
      </w:r>
    </w:p>
    <w:p w:rsidR="00686B40" w:rsidRPr="00E3465E" w:rsidRDefault="00686B40" w:rsidP="001F6A08">
      <w:pPr>
        <w:pStyle w:val="EndnoteText"/>
        <w:spacing w:before="120"/>
        <w:ind w:left="1440"/>
        <w:jc w:val="both"/>
      </w:pPr>
      <w:r w:rsidRPr="00E3465E">
        <w:t xml:space="preserve">Employees are expected to conduct themselves in a safe manner during the performance of </w:t>
      </w:r>
      <w:r w:rsidR="006D5FFC">
        <w:t>their</w:t>
      </w:r>
      <w:r w:rsidRPr="00E3465E">
        <w:t xml:space="preserve"> assigned wor</w:t>
      </w:r>
      <w:r w:rsidR="00F52D03">
        <w:t>k whenever they are on</w:t>
      </w:r>
      <w:r w:rsidRPr="00E3465E">
        <w:t xml:space="preserve"> </w:t>
      </w:r>
      <w:r w:rsidR="00C66165">
        <w:t>the Employer’s</w:t>
      </w:r>
      <w:r w:rsidR="00F52D03">
        <w:t xml:space="preserve"> property, or engaged in </w:t>
      </w:r>
      <w:r w:rsidR="00C66165">
        <w:t>the Employer’s</w:t>
      </w:r>
      <w:r w:rsidRPr="00E3465E">
        <w:t xml:space="preserve"> business.  Accordingly, compliance with all established rules, regulations, and procedures that ensure safe and healthy working conditions is required of all employees.  Failure to comply with safety regulations may result in disciplinary action up to, and including</w:t>
      </w:r>
      <w:r w:rsidR="006D5FFC">
        <w:t>,</w:t>
      </w:r>
      <w:r w:rsidRPr="00E3465E">
        <w:t xml:space="preserve"> termination.</w:t>
      </w:r>
    </w:p>
    <w:p w:rsidR="00686B40" w:rsidRPr="00E3465E" w:rsidRDefault="00686B40" w:rsidP="001F6A08">
      <w:pPr>
        <w:pStyle w:val="EndnoteText"/>
        <w:spacing w:before="120"/>
        <w:ind w:left="1440"/>
        <w:jc w:val="both"/>
      </w:pPr>
      <w:r w:rsidRPr="00E3465E">
        <w:lastRenderedPageBreak/>
        <w:t>Should it become necessary to evacuate the premises for any reason, all employees will be notified by his/her supervisor of how to accomplish the evacuation.  Employees must familiarize themselves with the emergency exits nearest each work area and use any designated exits and stairways.</w:t>
      </w:r>
    </w:p>
    <w:p w:rsidR="00686B40" w:rsidRPr="00E3465E" w:rsidRDefault="00686B40" w:rsidP="001F6A08">
      <w:pPr>
        <w:pStyle w:val="EndnoteText"/>
        <w:spacing w:before="120"/>
        <w:ind w:left="1440"/>
        <w:jc w:val="both"/>
      </w:pPr>
    </w:p>
    <w:p w:rsidR="00686B40" w:rsidRPr="00FD31AD" w:rsidRDefault="00686B40" w:rsidP="001E2F4E">
      <w:pPr>
        <w:pStyle w:val="EndnoteText"/>
        <w:numPr>
          <w:ilvl w:val="0"/>
          <w:numId w:val="44"/>
        </w:numPr>
        <w:jc w:val="both"/>
        <w:rPr>
          <w:b/>
          <w:sz w:val="24"/>
          <w:szCs w:val="24"/>
        </w:rPr>
      </w:pPr>
      <w:bookmarkStart w:id="27" w:name="_Toc10343437"/>
      <w:bookmarkStart w:id="28" w:name="_Toc11459228"/>
      <w:bookmarkStart w:id="29" w:name="_Toc11460169"/>
      <w:bookmarkStart w:id="30" w:name="_Toc11460406"/>
      <w:bookmarkStart w:id="31" w:name="_Toc11460554"/>
      <w:bookmarkStart w:id="32" w:name="_Toc11460615"/>
      <w:bookmarkStart w:id="33" w:name="_Toc11461321"/>
      <w:bookmarkStart w:id="34" w:name="_Toc11464267"/>
      <w:bookmarkStart w:id="35" w:name="_Toc11464577"/>
      <w:bookmarkStart w:id="36" w:name="_Toc11466206"/>
      <w:bookmarkStart w:id="37" w:name="_Toc11928178"/>
      <w:bookmarkStart w:id="38" w:name="_Toc11928922"/>
      <w:bookmarkStart w:id="39" w:name="_Toc11929088"/>
      <w:bookmarkStart w:id="40" w:name="_Toc12200051"/>
      <w:bookmarkStart w:id="41" w:name="_Toc12200113"/>
      <w:bookmarkStart w:id="42" w:name="_Toc12202213"/>
      <w:bookmarkStart w:id="43" w:name="_Toc12203986"/>
      <w:bookmarkStart w:id="44" w:name="_Toc12672836"/>
      <w:bookmarkStart w:id="45" w:name="_Toc18248005"/>
      <w:bookmarkStart w:id="46" w:name="_Toc18248189"/>
      <w:bookmarkStart w:id="47" w:name="_Toc126391322"/>
      <w:r w:rsidRPr="00FD31AD">
        <w:rPr>
          <w:b/>
          <w:sz w:val="24"/>
          <w:szCs w:val="24"/>
        </w:rPr>
        <w:t>Security</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686B40" w:rsidRPr="00E3465E" w:rsidRDefault="00686B40" w:rsidP="001F6A08">
      <w:pPr>
        <w:pStyle w:val="EndnoteText"/>
        <w:ind w:left="1440"/>
        <w:jc w:val="both"/>
      </w:pPr>
      <w:r w:rsidRPr="00E3465E">
        <w:t>Security regulations, safety regulations, and other rules of conduct are matters of good management and common sense.  It is the responsibility of all supervisors to make sure that his/her employees are familiar with and understand these regulations.  You may be subject to disciplinary measures if you fail to comply with security regulations.</w:t>
      </w:r>
    </w:p>
    <w:p w:rsidR="00686B40" w:rsidRPr="00E3465E" w:rsidRDefault="00686B40" w:rsidP="001F6A08">
      <w:pPr>
        <w:pStyle w:val="EndnoteText"/>
        <w:spacing w:before="120"/>
        <w:ind w:left="1440"/>
        <w:jc w:val="both"/>
      </w:pPr>
      <w:r w:rsidRPr="00E3465E">
        <w:t xml:space="preserve">Security procedures are in effect to protect the people we serve, you, your property, as well as to safeguard the </w:t>
      </w:r>
      <w:r w:rsidR="00C66165">
        <w:t xml:space="preserve">Employer’s </w:t>
      </w:r>
      <w:r w:rsidRPr="00E3465E">
        <w:t>property.  Awareness of the importance of security procedures during your daily work activities and compliance with Diocese security policies are important parts of your job.  You are urged to immediately report any improper activity t</w:t>
      </w:r>
      <w:r w:rsidR="00F52D03">
        <w:t xml:space="preserve">o your supervisor.  </w:t>
      </w:r>
      <w:r w:rsidR="00C66165">
        <w:t>The Employer’s</w:t>
      </w:r>
      <w:r w:rsidRPr="00E3465E">
        <w:t xml:space="preserve"> property is the direct responsibility of all employees.</w:t>
      </w:r>
    </w:p>
    <w:p w:rsidR="00686B40" w:rsidRPr="00E3465E" w:rsidRDefault="00686B40" w:rsidP="00C66165">
      <w:pPr>
        <w:pStyle w:val="EndnoteText"/>
        <w:jc w:val="center"/>
        <w:rPr>
          <w:b/>
        </w:rPr>
      </w:pPr>
    </w:p>
    <w:p w:rsidR="00686B40" w:rsidRPr="00FD31AD" w:rsidRDefault="00686B40" w:rsidP="001E2F4E">
      <w:pPr>
        <w:pStyle w:val="EndnoteText"/>
        <w:numPr>
          <w:ilvl w:val="0"/>
          <w:numId w:val="44"/>
        </w:numPr>
        <w:jc w:val="both"/>
        <w:rPr>
          <w:b/>
          <w:sz w:val="24"/>
          <w:szCs w:val="24"/>
        </w:rPr>
      </w:pPr>
      <w:r w:rsidRPr="00FD31AD">
        <w:rPr>
          <w:b/>
          <w:sz w:val="24"/>
          <w:szCs w:val="24"/>
        </w:rPr>
        <w:t>Medical Emergencies</w:t>
      </w:r>
    </w:p>
    <w:p w:rsidR="00686B40" w:rsidRPr="00E3465E" w:rsidRDefault="00686B40" w:rsidP="001F6A08">
      <w:pPr>
        <w:pStyle w:val="EndnoteText"/>
        <w:ind w:left="1440"/>
        <w:jc w:val="both"/>
      </w:pPr>
      <w:r w:rsidRPr="00E3465E">
        <w:t xml:space="preserve">In the event of a medical emergency, your supervisor (or designated person in your area) will arrange for you to be transported by ambulance to the nearest health facility. </w:t>
      </w:r>
      <w:r w:rsidR="001F4BE7">
        <w:t xml:space="preserve"> </w:t>
      </w:r>
      <w:r>
        <w:t>When in doubt</w:t>
      </w:r>
      <w:r w:rsidR="001F4BE7">
        <w:t>,</w:t>
      </w:r>
      <w:r>
        <w:t xml:space="preserve"> call 911 without hesitation.</w:t>
      </w:r>
    </w:p>
    <w:p w:rsidR="00686B40" w:rsidRPr="00E3465E" w:rsidRDefault="00686B40" w:rsidP="001F6A08">
      <w:pPr>
        <w:pStyle w:val="EndnoteText"/>
        <w:ind w:left="1080"/>
        <w:jc w:val="both"/>
      </w:pPr>
    </w:p>
    <w:p w:rsidR="00686B40" w:rsidRPr="00FD31AD" w:rsidRDefault="00686B40" w:rsidP="001E2F4E">
      <w:pPr>
        <w:pStyle w:val="EndnoteText"/>
        <w:numPr>
          <w:ilvl w:val="0"/>
          <w:numId w:val="44"/>
        </w:numPr>
        <w:jc w:val="both"/>
        <w:rPr>
          <w:b/>
          <w:sz w:val="24"/>
          <w:szCs w:val="24"/>
        </w:rPr>
      </w:pPr>
      <w:r w:rsidRPr="00FD31AD">
        <w:rPr>
          <w:b/>
          <w:sz w:val="24"/>
          <w:szCs w:val="24"/>
        </w:rPr>
        <w:t>Work-related Accidents, Injuries or Illnesses</w:t>
      </w:r>
    </w:p>
    <w:p w:rsidR="00686B40" w:rsidRPr="00E3465E" w:rsidRDefault="00686B40" w:rsidP="001F6A08">
      <w:pPr>
        <w:pStyle w:val="EndnoteText"/>
        <w:ind w:left="1440"/>
        <w:jc w:val="both"/>
      </w:pPr>
      <w:r w:rsidRPr="00E3465E">
        <w:t>If an injury occurs while you are at work, and you require urgent medical attention, seek treatment first. Trans</w:t>
      </w:r>
      <w:r w:rsidR="00F52D03">
        <w:t>port by ambulance to the</w:t>
      </w:r>
      <w:r w:rsidRPr="00E3465E">
        <w:t xml:space="preserve"> health facility </w:t>
      </w:r>
      <w:r w:rsidR="00F52D03">
        <w:t xml:space="preserve">designated by Commercial Risk Management </w:t>
      </w:r>
      <w:r w:rsidRPr="00E3465E">
        <w:t xml:space="preserve">will be arranged for you. You or someone you designate should report the incident to your supervisor and to the </w:t>
      </w:r>
      <w:r w:rsidR="001F4BE7">
        <w:t>Risk Management</w:t>
      </w:r>
      <w:r w:rsidRPr="00E3465E">
        <w:t xml:space="preserve"> </w:t>
      </w:r>
      <w:proofErr w:type="gramStart"/>
      <w:r w:rsidRPr="00E3465E">
        <w:t>Office</w:t>
      </w:r>
      <w:r w:rsidR="00356569">
        <w:t xml:space="preserve">  at</w:t>
      </w:r>
      <w:proofErr w:type="gramEnd"/>
      <w:r w:rsidR="00356569">
        <w:t xml:space="preserve"> 1-800-786-6070</w:t>
      </w:r>
      <w:r w:rsidRPr="00E3465E">
        <w:t xml:space="preserve"> as soon as possible. You should also report any medical condition that you attribute to the workplace.</w:t>
      </w:r>
    </w:p>
    <w:p w:rsidR="00686B40" w:rsidRPr="00E3465E" w:rsidRDefault="00686B40" w:rsidP="001F6A08">
      <w:pPr>
        <w:pStyle w:val="EndnoteText"/>
        <w:ind w:left="1440"/>
        <w:jc w:val="both"/>
      </w:pPr>
    </w:p>
    <w:p w:rsidR="00686B40" w:rsidRPr="00FD31AD" w:rsidRDefault="00686B40" w:rsidP="001E2F4E">
      <w:pPr>
        <w:pStyle w:val="EndnoteText"/>
        <w:numPr>
          <w:ilvl w:val="0"/>
          <w:numId w:val="44"/>
        </w:numPr>
        <w:jc w:val="both"/>
        <w:rPr>
          <w:b/>
          <w:sz w:val="24"/>
          <w:szCs w:val="24"/>
        </w:rPr>
      </w:pPr>
      <w:r w:rsidRPr="00FD31AD">
        <w:rPr>
          <w:b/>
          <w:sz w:val="24"/>
          <w:szCs w:val="24"/>
        </w:rPr>
        <w:t>Evacuation Plan</w:t>
      </w:r>
    </w:p>
    <w:p w:rsidR="00686B40" w:rsidRPr="00E3465E" w:rsidRDefault="00686B40" w:rsidP="001F6A08">
      <w:pPr>
        <w:pStyle w:val="EndnoteText"/>
        <w:ind w:left="1440"/>
        <w:jc w:val="both"/>
      </w:pPr>
      <w:r w:rsidRPr="00E3465E">
        <w:t>In the event of an emergency that warrants evacuating the building, your responsibility is simple: leave the building using the nearest available exit and assemble with your department in the designated area of the parking lot.</w:t>
      </w:r>
    </w:p>
    <w:p w:rsidR="00686B40" w:rsidRPr="00E3465E" w:rsidRDefault="00686B40" w:rsidP="001F6A08">
      <w:pPr>
        <w:pStyle w:val="EndnoteText"/>
        <w:jc w:val="both"/>
      </w:pPr>
    </w:p>
    <w:p w:rsidR="00686B40" w:rsidRPr="00FD31AD" w:rsidRDefault="00686B40" w:rsidP="001E2F4E">
      <w:pPr>
        <w:pStyle w:val="EndnoteText"/>
        <w:numPr>
          <w:ilvl w:val="0"/>
          <w:numId w:val="43"/>
        </w:numPr>
        <w:jc w:val="both"/>
        <w:rPr>
          <w:b/>
          <w:sz w:val="24"/>
          <w:szCs w:val="24"/>
        </w:rPr>
      </w:pPr>
      <w:r w:rsidRPr="00FD31AD">
        <w:rPr>
          <w:b/>
          <w:sz w:val="24"/>
          <w:szCs w:val="24"/>
        </w:rPr>
        <w:t>Other Work Place Policies</w:t>
      </w:r>
    </w:p>
    <w:p w:rsidR="00686B40" w:rsidRDefault="00686B40" w:rsidP="001F6A08">
      <w:pPr>
        <w:pStyle w:val="EndnoteText"/>
        <w:jc w:val="both"/>
      </w:pPr>
    </w:p>
    <w:p w:rsidR="00686B40" w:rsidRPr="00FD31AD" w:rsidRDefault="00686B40" w:rsidP="00E220B6">
      <w:pPr>
        <w:pStyle w:val="EndnoteText"/>
        <w:numPr>
          <w:ilvl w:val="1"/>
          <w:numId w:val="43"/>
        </w:numPr>
        <w:jc w:val="both"/>
        <w:rPr>
          <w:b/>
          <w:sz w:val="24"/>
          <w:szCs w:val="24"/>
        </w:rPr>
      </w:pPr>
      <w:bookmarkStart w:id="48" w:name="_Toc126391324"/>
      <w:r w:rsidRPr="00FD31AD">
        <w:rPr>
          <w:b/>
          <w:sz w:val="24"/>
          <w:szCs w:val="24"/>
        </w:rPr>
        <w:t>Drivers’ Policy</w:t>
      </w:r>
      <w:bookmarkEnd w:id="48"/>
    </w:p>
    <w:p w:rsidR="00387323" w:rsidRDefault="00387323" w:rsidP="00BC2CAF">
      <w:pPr>
        <w:ind w:left="1080"/>
      </w:pPr>
    </w:p>
    <w:p w:rsidR="00110A13" w:rsidRDefault="00110A13" w:rsidP="00356569">
      <w:pPr>
        <w:pStyle w:val="EndnoteText"/>
        <w:ind w:left="1080"/>
        <w:jc w:val="both"/>
      </w:pPr>
      <w:r>
        <w:t xml:space="preserve">The </w:t>
      </w:r>
      <w:r w:rsidR="0025008F">
        <w:t>Employer</w:t>
      </w:r>
      <w:r>
        <w:t xml:space="preserve"> </w:t>
      </w:r>
      <w:r w:rsidR="00387323">
        <w:t>recognizes the necessity for individuals to t</w:t>
      </w:r>
      <w:r w:rsidR="00356569">
        <w:t xml:space="preserve">ravel in order to conduct Church </w:t>
      </w:r>
      <w:r w:rsidR="00387323">
        <w:t>Business.  Th</w:t>
      </w:r>
      <w:r>
        <w:t xml:space="preserve">ere is, therefore, a necessity </w:t>
      </w:r>
      <w:r w:rsidR="00387323">
        <w:t>to establish requirements for licensing, screening and insurance for anyone driving a vehicle.  These requirements should conform to practical risk management standards used by our Property and Liability Insurance Carriers.  The requirements will also complement the existing policies for the Protection of Children and Vulnerable Adults.</w:t>
      </w:r>
      <w:r>
        <w:t xml:space="preserve">  The safety and </w:t>
      </w:r>
      <w:proofErr w:type="spellStart"/>
      <w:r>
        <w:t>well being</w:t>
      </w:r>
      <w:proofErr w:type="spellEnd"/>
      <w:r>
        <w:t xml:space="preserve"> of our employees is of c</w:t>
      </w:r>
      <w:r w:rsidR="00356569">
        <w:t xml:space="preserve">ritical importance to the </w:t>
      </w:r>
      <w:r w:rsidR="00C66165">
        <w:t>Employer</w:t>
      </w:r>
      <w:r>
        <w:t>.  Each employee is obliged to drive responsibly for the protection of other</w:t>
      </w:r>
      <w:r w:rsidR="00623375">
        <w:t>s</w:t>
      </w:r>
      <w:r>
        <w:t xml:space="preserve"> and ourselves.  Employees that are required to drive on </w:t>
      </w:r>
      <w:r w:rsidR="00C66165">
        <w:t>Employer</w:t>
      </w:r>
      <w:r>
        <w:t xml:space="preserve"> business at any time will be expected to consistently follow the policies below.</w:t>
      </w:r>
    </w:p>
    <w:p w:rsidR="00110A13" w:rsidRDefault="00110A13" w:rsidP="00110A13">
      <w:pPr>
        <w:numPr>
          <w:ilvl w:val="0"/>
          <w:numId w:val="42"/>
        </w:numPr>
        <w:jc w:val="both"/>
      </w:pPr>
      <w:r>
        <w:t>Employees are expected to wear seat belts at all times while in a movin</w:t>
      </w:r>
      <w:r w:rsidR="00356569">
        <w:t xml:space="preserve">g vehicle being used for church </w:t>
      </w:r>
      <w:r>
        <w:t>business, whether they are the driver or a passenger.</w:t>
      </w:r>
    </w:p>
    <w:p w:rsidR="00110A13" w:rsidRDefault="00110A13" w:rsidP="00110A13">
      <w:pPr>
        <w:numPr>
          <w:ilvl w:val="0"/>
          <w:numId w:val="42"/>
        </w:numPr>
        <w:jc w:val="both"/>
      </w:pPr>
      <w:r>
        <w:t xml:space="preserve">Drivers and passengers of </w:t>
      </w:r>
      <w:r w:rsidR="00C66165">
        <w:t>Employer</w:t>
      </w:r>
      <w:r>
        <w:t xml:space="preserve"> vehicles will not smoke in vehicles.</w:t>
      </w:r>
    </w:p>
    <w:p w:rsidR="00110A13" w:rsidRDefault="00110A13" w:rsidP="00110A13">
      <w:pPr>
        <w:numPr>
          <w:ilvl w:val="0"/>
          <w:numId w:val="42"/>
        </w:numPr>
        <w:jc w:val="both"/>
      </w:pPr>
      <w:r>
        <w:t>Engaging in other distracting activities including, but not limited to, using cellular/mobile phones, eating, putting on makeup, reading or changing radio stations or music, is also strongly discouraged while driving, even when in slow-moving traffic.</w:t>
      </w:r>
    </w:p>
    <w:p w:rsidR="00110A13" w:rsidRDefault="00110A13" w:rsidP="00110A13">
      <w:pPr>
        <w:numPr>
          <w:ilvl w:val="0"/>
          <w:numId w:val="42"/>
        </w:numPr>
        <w:jc w:val="both"/>
      </w:pPr>
      <w:r>
        <w:t>Use of alcohol, drugs or other substances, including certain over-the-counter cold or allergy medications that in any way impair driving ability, is prohibited.</w:t>
      </w:r>
    </w:p>
    <w:p w:rsidR="00110A13" w:rsidRDefault="00110A13" w:rsidP="00110A13">
      <w:pPr>
        <w:numPr>
          <w:ilvl w:val="0"/>
          <w:numId w:val="42"/>
        </w:numPr>
        <w:jc w:val="both"/>
      </w:pPr>
      <w:r>
        <w:t xml:space="preserve">All employees are expected to follow all driving laws and safety rules such as adherence to posted speed limits and directional signs, use of turn signals and avoidance of confrontational or offensive behavior while driving. </w:t>
      </w:r>
    </w:p>
    <w:p w:rsidR="00110A13" w:rsidRDefault="00110A13" w:rsidP="00110A13">
      <w:pPr>
        <w:numPr>
          <w:ilvl w:val="0"/>
          <w:numId w:val="42"/>
        </w:numPr>
        <w:jc w:val="both"/>
      </w:pPr>
      <w:r>
        <w:t>Employees should never allow anyone to ride in any part of the vehicle not specifically intended for passenger use and/or any seat that does not include a working seat belt.</w:t>
      </w:r>
    </w:p>
    <w:p w:rsidR="00110A13" w:rsidRDefault="00110A13" w:rsidP="00110A13">
      <w:pPr>
        <w:numPr>
          <w:ilvl w:val="0"/>
          <w:numId w:val="42"/>
        </w:numPr>
        <w:jc w:val="both"/>
      </w:pPr>
      <w:r>
        <w:t>Employees who drive commercial vehicles or who are otherwise subject to separate rules and regulations such as those dictated by state or federal law are also expected to adhere to all policies and regulations associated with the appropriate law or regulation that applies.</w:t>
      </w:r>
    </w:p>
    <w:p w:rsidR="00110A13" w:rsidRDefault="00110A13" w:rsidP="00110A13">
      <w:pPr>
        <w:numPr>
          <w:ilvl w:val="0"/>
          <w:numId w:val="42"/>
        </w:numPr>
        <w:jc w:val="both"/>
      </w:pPr>
      <w:r>
        <w:t xml:space="preserve">Employees must promptly report any accidents to local law enforcement as well as to the </w:t>
      </w:r>
      <w:r w:rsidR="006D73E1">
        <w:t>Employer</w:t>
      </w:r>
      <w:r>
        <w:t xml:space="preserve"> in accordance with established procedures. </w:t>
      </w:r>
    </w:p>
    <w:p w:rsidR="00110A13" w:rsidRDefault="00110A13" w:rsidP="00110A13">
      <w:pPr>
        <w:numPr>
          <w:ilvl w:val="0"/>
          <w:numId w:val="42"/>
        </w:numPr>
        <w:jc w:val="both"/>
      </w:pPr>
      <w:r>
        <w:t xml:space="preserve">Employees are also expected to report any moving or parking violations received while driving on </w:t>
      </w:r>
      <w:r w:rsidR="00C66165">
        <w:t>Employer</w:t>
      </w:r>
      <w:r>
        <w:t xml:space="preserve"> business and/or in </w:t>
      </w:r>
      <w:r w:rsidR="00C66165">
        <w:t>Employer’s</w:t>
      </w:r>
      <w:r>
        <w:t xml:space="preserve"> vehicles.</w:t>
      </w:r>
    </w:p>
    <w:p w:rsidR="00110A13" w:rsidRDefault="00110A13" w:rsidP="00110A13">
      <w:pPr>
        <w:numPr>
          <w:ilvl w:val="0"/>
          <w:numId w:val="42"/>
        </w:numPr>
        <w:jc w:val="both"/>
      </w:pPr>
      <w:r>
        <w:t>Failure to adhere to these procedures may result in disciplinary action.</w:t>
      </w:r>
    </w:p>
    <w:p w:rsidR="00110A13" w:rsidRDefault="00110A13" w:rsidP="00110A13"/>
    <w:p w:rsidR="001F4BE7" w:rsidRDefault="001F4BE7" w:rsidP="00110A13"/>
    <w:p w:rsidR="00110A13" w:rsidRDefault="00110A13" w:rsidP="00110A13">
      <w:pPr>
        <w:pStyle w:val="ListParagraph"/>
        <w:ind w:left="1440"/>
        <w:rPr>
          <w:b/>
          <w:sz w:val="24"/>
          <w:szCs w:val="24"/>
        </w:rPr>
      </w:pPr>
    </w:p>
    <w:p w:rsidR="00110A13" w:rsidRPr="00A40447" w:rsidRDefault="00110A13" w:rsidP="00A40447">
      <w:pPr>
        <w:ind w:left="360" w:firstLine="720"/>
        <w:rPr>
          <w:b/>
          <w:sz w:val="24"/>
          <w:szCs w:val="24"/>
        </w:rPr>
      </w:pPr>
      <w:r w:rsidRPr="00A40447">
        <w:rPr>
          <w:b/>
          <w:sz w:val="24"/>
          <w:szCs w:val="24"/>
        </w:rPr>
        <w:t>Requirements</w:t>
      </w:r>
    </w:p>
    <w:p w:rsidR="00110A13" w:rsidRPr="00110A13" w:rsidRDefault="00110A13" w:rsidP="00110A13">
      <w:pPr>
        <w:pStyle w:val="ListParagraph"/>
        <w:ind w:left="1440"/>
        <w:rPr>
          <w:b/>
          <w:sz w:val="24"/>
          <w:szCs w:val="24"/>
        </w:rPr>
      </w:pPr>
    </w:p>
    <w:p w:rsidR="00387323" w:rsidRDefault="00387323" w:rsidP="00C95A37">
      <w:pPr>
        <w:numPr>
          <w:ilvl w:val="1"/>
          <w:numId w:val="49"/>
        </w:numPr>
        <w:ind w:hanging="255"/>
      </w:pPr>
      <w:r>
        <w:t>Individuals driving</w:t>
      </w:r>
      <w:r w:rsidRPr="00297193">
        <w:t xml:space="preserve"> vehicles </w:t>
      </w:r>
      <w:r>
        <w:t xml:space="preserve">owned by a diocesan entity, </w:t>
      </w:r>
      <w:r w:rsidR="00623375">
        <w:t xml:space="preserve">school or </w:t>
      </w:r>
      <w:r>
        <w:t>parish</w:t>
      </w:r>
      <w:r w:rsidR="00623375">
        <w:t>,</w:t>
      </w:r>
      <w:r>
        <w:t xml:space="preserve"> </w:t>
      </w:r>
      <w:r w:rsidRPr="00297193">
        <w:t xml:space="preserve">must have a valid driver’s license for the class vehicle they will be driving. </w:t>
      </w:r>
    </w:p>
    <w:p w:rsidR="00387323" w:rsidRDefault="008E3B9F" w:rsidP="00C95A37">
      <w:pPr>
        <w:numPr>
          <w:ilvl w:val="1"/>
          <w:numId w:val="49"/>
        </w:numPr>
        <w:ind w:hanging="255"/>
      </w:pPr>
      <w:r>
        <w:t>The E</w:t>
      </w:r>
      <w:r w:rsidR="00356569">
        <w:t xml:space="preserve">mployer </w:t>
      </w:r>
      <w:r w:rsidR="00387323" w:rsidRPr="00297193">
        <w:t>must request and keep on file a photo copy of the valid driver’s license</w:t>
      </w:r>
      <w:r w:rsidR="00387323">
        <w:t xml:space="preserve"> of all employees required to drive as an essential function of their job</w:t>
      </w:r>
      <w:r w:rsidR="00387323" w:rsidRPr="00297193">
        <w:t xml:space="preserve">. </w:t>
      </w:r>
    </w:p>
    <w:p w:rsidR="00387323" w:rsidRDefault="00387323" w:rsidP="00C95A37">
      <w:pPr>
        <w:numPr>
          <w:ilvl w:val="1"/>
          <w:numId w:val="49"/>
        </w:numPr>
        <w:ind w:hanging="255"/>
      </w:pPr>
      <w:r w:rsidRPr="00297193">
        <w:t>Individuals driving</w:t>
      </w:r>
      <w:r>
        <w:t xml:space="preserve"> vehicles to transport </w:t>
      </w:r>
      <w:r w:rsidR="00F52D03">
        <w:t xml:space="preserve">children, </w:t>
      </w:r>
      <w:r>
        <w:t xml:space="preserve">youth </w:t>
      </w:r>
      <w:r w:rsidRPr="00297193">
        <w:t xml:space="preserve">or vulnerable adults will be required to pass a Level II Fingerprint Background Screening. </w:t>
      </w:r>
    </w:p>
    <w:p w:rsidR="00387323" w:rsidRDefault="00387323" w:rsidP="00C95A37">
      <w:pPr>
        <w:numPr>
          <w:ilvl w:val="1"/>
          <w:numId w:val="49"/>
        </w:numPr>
        <w:ind w:hanging="255"/>
      </w:pPr>
      <w:r>
        <w:t>Employees</w:t>
      </w:r>
      <w:r w:rsidRPr="00297193">
        <w:t xml:space="preserve"> using a personal vehicle</w:t>
      </w:r>
      <w:r w:rsidR="00F660AA">
        <w:t xml:space="preserve"> </w:t>
      </w:r>
      <w:r w:rsidRPr="00297193">
        <w:t xml:space="preserve">when </w:t>
      </w:r>
      <w:r w:rsidR="00F52D03">
        <w:t xml:space="preserve">required </w:t>
      </w:r>
      <w:r w:rsidR="00F660AA">
        <w:t>to by the</w:t>
      </w:r>
      <w:r w:rsidR="006D73E1">
        <w:t xml:space="preserve"> </w:t>
      </w:r>
      <w:r w:rsidR="008E3B9F">
        <w:t>E</w:t>
      </w:r>
      <w:r w:rsidR="006D73E1">
        <w:t>mployer</w:t>
      </w:r>
      <w:r w:rsidR="00F660AA">
        <w:t xml:space="preserve"> </w:t>
      </w:r>
      <w:r w:rsidRPr="00297193">
        <w:t>must provide proof of insurance on t</w:t>
      </w:r>
      <w:r>
        <w:t xml:space="preserve">he vehicle with </w:t>
      </w:r>
      <w:proofErr w:type="gramStart"/>
      <w:r>
        <w:t>a  recommended</w:t>
      </w:r>
      <w:proofErr w:type="gramEnd"/>
      <w:r>
        <w:t xml:space="preserve"> $10</w:t>
      </w:r>
      <w:r w:rsidRPr="00297193">
        <w:t xml:space="preserve">0,000 Bodily Injury per person; </w:t>
      </w:r>
      <w:r>
        <w:t>$3</w:t>
      </w:r>
      <w:r w:rsidRPr="00297193">
        <w:t xml:space="preserve">00,000 Bodily injury per Accident; $50,000 Property damage per Accident coverage or minimum coverage </w:t>
      </w:r>
      <w:r>
        <w:t>as required by Florida Law.</w:t>
      </w:r>
    </w:p>
    <w:p w:rsidR="00387323" w:rsidRDefault="00387323" w:rsidP="00C95A37">
      <w:pPr>
        <w:numPr>
          <w:ilvl w:val="1"/>
          <w:numId w:val="49"/>
        </w:numPr>
        <w:ind w:hanging="255"/>
      </w:pPr>
      <w:r w:rsidRPr="00297193">
        <w:t>Individuals transporting other persons using a personal vehicle</w:t>
      </w:r>
      <w:r w:rsidR="00F52D03">
        <w:t xml:space="preserve"> when required to by the </w:t>
      </w:r>
      <w:r w:rsidR="006D73E1">
        <w:t>Employer</w:t>
      </w:r>
      <w:r w:rsidRPr="00297193">
        <w:t xml:space="preserve"> must provide proof of insurance on the vehicle with </w:t>
      </w:r>
      <w:proofErr w:type="gramStart"/>
      <w:r w:rsidRPr="00297193">
        <w:t>a  recommended</w:t>
      </w:r>
      <w:proofErr w:type="gramEnd"/>
      <w:r w:rsidRPr="00297193">
        <w:t xml:space="preserve"> $100,000 Bodily Injury per person; $300,000 Bodily injury per Accident; $50,000 Property damage per Accident coverage or minimum coverage as required by Florida Law.</w:t>
      </w:r>
    </w:p>
    <w:p w:rsidR="00387323" w:rsidRPr="00297193" w:rsidRDefault="00387323" w:rsidP="00C95A37">
      <w:pPr>
        <w:numPr>
          <w:ilvl w:val="1"/>
          <w:numId w:val="49"/>
        </w:numPr>
        <w:ind w:hanging="255"/>
      </w:pPr>
      <w:r w:rsidRPr="00297193">
        <w:t>Contract Transportation services hired to</w:t>
      </w:r>
      <w:r w:rsidR="00F52D03">
        <w:t xml:space="preserve"> provide services to the </w:t>
      </w:r>
      <w:r w:rsidR="006D73E1">
        <w:t>Employer</w:t>
      </w:r>
      <w:r w:rsidRPr="00297193">
        <w:t xml:space="preserve"> must have:</w:t>
      </w:r>
    </w:p>
    <w:p w:rsidR="00387323" w:rsidRDefault="00387323" w:rsidP="00C95A37">
      <w:pPr>
        <w:numPr>
          <w:ilvl w:val="2"/>
          <w:numId w:val="49"/>
        </w:numPr>
        <w:tabs>
          <w:tab w:val="clear" w:pos="2340"/>
        </w:tabs>
        <w:ind w:left="2070" w:hanging="270"/>
      </w:pPr>
      <w:r w:rsidRPr="00297193">
        <w:t>Valid driver’s license for the class of vehicle to be used</w:t>
      </w:r>
    </w:p>
    <w:p w:rsidR="00387323" w:rsidRDefault="00387323" w:rsidP="00C95A37">
      <w:pPr>
        <w:numPr>
          <w:ilvl w:val="2"/>
          <w:numId w:val="49"/>
        </w:numPr>
        <w:tabs>
          <w:tab w:val="clear" w:pos="2340"/>
        </w:tabs>
        <w:ind w:left="2070" w:hanging="270"/>
      </w:pPr>
      <w:r w:rsidRPr="00297193">
        <w:t>Verification of safe driving record</w:t>
      </w:r>
    </w:p>
    <w:p w:rsidR="00BC2CAF" w:rsidRDefault="00387323" w:rsidP="00C95A37">
      <w:pPr>
        <w:numPr>
          <w:ilvl w:val="2"/>
          <w:numId w:val="49"/>
        </w:numPr>
        <w:tabs>
          <w:tab w:val="clear" w:pos="2340"/>
        </w:tabs>
        <w:ind w:left="2070" w:hanging="270"/>
      </w:pPr>
      <w:r w:rsidRPr="00297193">
        <w:t>Proof of Insurance with a minimum $1 million Combined Single Limit or $500,000 Bodily injury per person/$1 million Bodily Injury per Accident/$250,000 Property Damage per Accident.</w:t>
      </w:r>
    </w:p>
    <w:p w:rsidR="00387323" w:rsidRDefault="00387323" w:rsidP="00C95A37">
      <w:pPr>
        <w:pStyle w:val="ListParagraph"/>
        <w:numPr>
          <w:ilvl w:val="1"/>
          <w:numId w:val="49"/>
        </w:numPr>
        <w:ind w:hanging="255"/>
      </w:pPr>
      <w:r w:rsidRPr="00297193">
        <w:t>Questions should be directed to the Director of Insurance and Risk Management of the Diocese of St</w:t>
      </w:r>
      <w:r w:rsidR="008F7547">
        <w:t>.</w:t>
      </w:r>
      <w:r w:rsidRPr="00297193">
        <w:t xml:space="preserve"> Petersburg.</w:t>
      </w:r>
    </w:p>
    <w:p w:rsidR="00110A13" w:rsidRPr="00110A13" w:rsidRDefault="00110A13" w:rsidP="00110A13">
      <w:pPr>
        <w:rPr>
          <w:b/>
          <w:sz w:val="24"/>
          <w:szCs w:val="24"/>
        </w:rPr>
      </w:pPr>
    </w:p>
    <w:p w:rsidR="00110A13" w:rsidRPr="00110A13" w:rsidRDefault="00110A13" w:rsidP="00110A13">
      <w:pPr>
        <w:ind w:left="360" w:firstLine="720"/>
        <w:rPr>
          <w:b/>
          <w:sz w:val="24"/>
          <w:szCs w:val="24"/>
        </w:rPr>
      </w:pPr>
      <w:r w:rsidRPr="00110A13">
        <w:rPr>
          <w:b/>
          <w:sz w:val="24"/>
          <w:szCs w:val="24"/>
        </w:rPr>
        <w:t>Definitions</w:t>
      </w:r>
    </w:p>
    <w:p w:rsidR="00110A13" w:rsidRDefault="00110A13" w:rsidP="00110A13">
      <w:pPr>
        <w:pStyle w:val="ListParagraph"/>
        <w:ind w:left="1440"/>
      </w:pPr>
    </w:p>
    <w:p w:rsidR="00387323" w:rsidRDefault="00387323" w:rsidP="00110A13">
      <w:pPr>
        <w:ind w:left="1785"/>
      </w:pPr>
      <w:r w:rsidRPr="00623375">
        <w:rPr>
          <w:b/>
          <w:u w:val="single"/>
        </w:rPr>
        <w:t>Proof of Insurance</w:t>
      </w:r>
      <w:r>
        <w:t xml:space="preserve">: </w:t>
      </w:r>
      <w:r w:rsidRPr="00297193">
        <w:t>a declarations page from an Auto Policy, or Auto Insurance ID card displaying effective dates and policy limits, which is current for the vehicle to be used.</w:t>
      </w:r>
    </w:p>
    <w:p w:rsidR="00387323" w:rsidRDefault="00356569" w:rsidP="00110A13">
      <w:pPr>
        <w:ind w:left="1785"/>
      </w:pPr>
      <w:r>
        <w:rPr>
          <w:b/>
          <w:u w:val="single"/>
        </w:rPr>
        <w:t>Church</w:t>
      </w:r>
      <w:r w:rsidR="00F52D03" w:rsidRPr="00623375">
        <w:rPr>
          <w:b/>
          <w:u w:val="single"/>
        </w:rPr>
        <w:t xml:space="preserve"> </w:t>
      </w:r>
      <w:r w:rsidR="00387323" w:rsidRPr="00623375">
        <w:rPr>
          <w:b/>
          <w:u w:val="single"/>
        </w:rPr>
        <w:t>Business</w:t>
      </w:r>
      <w:r w:rsidR="00387323" w:rsidRPr="00297193">
        <w:t xml:space="preserve">: </w:t>
      </w:r>
      <w:r w:rsidR="00387323">
        <w:t>Scheduled or assigned duties for an employee or volunteer required as part of the esse</w:t>
      </w:r>
      <w:r w:rsidR="00F52D03">
        <w:t xml:space="preserve">ntial functions of a Ministry, </w:t>
      </w:r>
      <w:r w:rsidR="00387323">
        <w:t>Parish, School or Office within the Diocese of St Petersburg.</w:t>
      </w:r>
    </w:p>
    <w:p w:rsidR="00387323" w:rsidRDefault="00387323" w:rsidP="00110A13">
      <w:pPr>
        <w:ind w:left="1785"/>
      </w:pPr>
      <w:r w:rsidRPr="00623375">
        <w:rPr>
          <w:b/>
          <w:u w:val="single"/>
        </w:rPr>
        <w:t>Youth</w:t>
      </w:r>
      <w:r w:rsidRPr="00897CB8">
        <w:t>:  Generally, a person less than eighteen (18) years of age.  Minors and the combined term “children and youth” are used interchangeably.</w:t>
      </w:r>
    </w:p>
    <w:p w:rsidR="00387323" w:rsidRDefault="00387323" w:rsidP="00110A13">
      <w:pPr>
        <w:ind w:left="1785"/>
      </w:pPr>
      <w:r w:rsidRPr="00623375">
        <w:rPr>
          <w:b/>
          <w:u w:val="single"/>
        </w:rPr>
        <w:t>Vulnerable Adult</w:t>
      </w:r>
      <w:r w:rsidRPr="00A11854">
        <w:t xml:space="preserve">:  A person 18 years or older whose ability to perform the normal activities of daily living or to provide for his or her own care or protection is impaired due to a mental, emotional, physical, developmental disability dysfunction, brain damage, or the infirmities of aging. </w:t>
      </w:r>
    </w:p>
    <w:p w:rsidR="00DD1670" w:rsidRDefault="00DD1670" w:rsidP="00110A13">
      <w:pPr>
        <w:ind w:left="1785"/>
      </w:pPr>
    </w:p>
    <w:p w:rsidR="00387323" w:rsidRPr="00DD1670" w:rsidRDefault="00387323" w:rsidP="00110A13">
      <w:pPr>
        <w:ind w:left="1785"/>
        <w:rPr>
          <w:b/>
          <w:u w:val="single"/>
        </w:rPr>
      </w:pPr>
      <w:r w:rsidRPr="00DD1670">
        <w:rPr>
          <w:b/>
          <w:u w:val="single"/>
        </w:rPr>
        <w:t xml:space="preserve">Church Personnel: </w:t>
      </w:r>
    </w:p>
    <w:p w:rsidR="00387323" w:rsidRPr="006755C0" w:rsidRDefault="00387323" w:rsidP="00387323">
      <w:pPr>
        <w:ind w:left="1785"/>
      </w:pPr>
      <w:r w:rsidRPr="00623375">
        <w:rPr>
          <w:b/>
          <w:u w:val="single"/>
        </w:rPr>
        <w:t>Clergy</w:t>
      </w:r>
      <w:r w:rsidRPr="006755C0">
        <w:rPr>
          <w:b/>
        </w:rPr>
        <w:t xml:space="preserve">:  </w:t>
      </w:r>
      <w:r w:rsidRPr="006755C0">
        <w:t>All priests and deacons who have faculties of the Diocese of St. Petersburg.</w:t>
      </w:r>
    </w:p>
    <w:p w:rsidR="00387323" w:rsidRPr="006755C0" w:rsidRDefault="00387323" w:rsidP="00387323">
      <w:pPr>
        <w:ind w:left="1785"/>
      </w:pPr>
      <w:r w:rsidRPr="006755C0">
        <w:rPr>
          <w:b/>
          <w:u w:val="single"/>
        </w:rPr>
        <w:t>Employee</w:t>
      </w:r>
      <w:r w:rsidRPr="006755C0">
        <w:rPr>
          <w:b/>
        </w:rPr>
        <w:t>:</w:t>
      </w:r>
      <w:r w:rsidRPr="006755C0">
        <w:t xml:space="preserve">  Any lay individual who is employed by or engaged in ministry who is given payment for services (any form of compensation, whether monetary or otherwise) rendered in which the obligation to withhold for payroll tax (FIC</w:t>
      </w:r>
      <w:r w:rsidR="00DD1670">
        <w:t>A</w:t>
      </w:r>
      <w:r w:rsidRPr="006755C0">
        <w:t>, Medicare, and withholding) exists, whether part-time or full-time.  This definition shall include all such persons whether employed by the diocese, parish, school, early childhood center, nursing home, group home, or other Diocesan entity that is co</w:t>
      </w:r>
      <w:r>
        <w:t>ntrolled by or operated by the B</w:t>
      </w:r>
      <w:r w:rsidRPr="006755C0">
        <w:t xml:space="preserve">ishop.  “Personnel” as defined herein, has reference only to the applicability of this policy, and is not indicative of any agency or employment relationship between the </w:t>
      </w:r>
      <w:r w:rsidR="00611C99">
        <w:t>D</w:t>
      </w:r>
      <w:r w:rsidRPr="006755C0">
        <w:t>iocese and the party whose compliance with this policy is sought.</w:t>
      </w:r>
    </w:p>
    <w:p w:rsidR="00387323" w:rsidRPr="006755C0" w:rsidRDefault="00387323" w:rsidP="00387323">
      <w:pPr>
        <w:ind w:left="1785"/>
      </w:pPr>
      <w:r w:rsidRPr="006755C0">
        <w:rPr>
          <w:b/>
          <w:bCs/>
          <w:u w:val="single"/>
        </w:rPr>
        <w:t>Volunteer:</w:t>
      </w:r>
      <w:r w:rsidRPr="006755C0">
        <w:rPr>
          <w:b/>
          <w:bCs/>
        </w:rPr>
        <w:t xml:space="preserve">   </w:t>
      </w:r>
      <w:r w:rsidRPr="006755C0">
        <w:rPr>
          <w:bCs/>
        </w:rPr>
        <w:t>Any unpaid person who is engaged or involved in any diocesan institution or parish</w:t>
      </w:r>
      <w:r>
        <w:rPr>
          <w:bCs/>
        </w:rPr>
        <w:t>/school</w:t>
      </w:r>
      <w:r w:rsidRPr="006755C0">
        <w:rPr>
          <w:bCs/>
        </w:rPr>
        <w:t xml:space="preserve"> activity.</w:t>
      </w:r>
    </w:p>
    <w:p w:rsidR="00F52D03" w:rsidRDefault="00387323" w:rsidP="00110A13">
      <w:r w:rsidRPr="00297193">
        <w:t xml:space="preserve"> </w:t>
      </w:r>
    </w:p>
    <w:p w:rsidR="00686B40" w:rsidRDefault="00686B40" w:rsidP="00E220B6">
      <w:pPr>
        <w:ind w:left="720"/>
        <w:jc w:val="both"/>
      </w:pPr>
    </w:p>
    <w:p w:rsidR="00686B40" w:rsidRPr="00FD31AD" w:rsidRDefault="00686B40" w:rsidP="00E220B6">
      <w:pPr>
        <w:pStyle w:val="EndnoteText"/>
        <w:numPr>
          <w:ilvl w:val="1"/>
          <w:numId w:val="43"/>
        </w:numPr>
        <w:jc w:val="both"/>
        <w:rPr>
          <w:b/>
          <w:sz w:val="24"/>
          <w:szCs w:val="24"/>
        </w:rPr>
      </w:pPr>
      <w:bookmarkStart w:id="49" w:name="_Toc10343410"/>
      <w:bookmarkStart w:id="50" w:name="_Toc11459203"/>
      <w:bookmarkStart w:id="51" w:name="_Toc11460146"/>
      <w:bookmarkStart w:id="52" w:name="_Toc11460383"/>
      <w:bookmarkStart w:id="53" w:name="_Toc11460531"/>
      <w:bookmarkStart w:id="54" w:name="_Toc11460592"/>
      <w:bookmarkStart w:id="55" w:name="_Toc11461298"/>
      <w:bookmarkStart w:id="56" w:name="_Toc11464244"/>
      <w:bookmarkStart w:id="57" w:name="_Toc11464554"/>
      <w:bookmarkStart w:id="58" w:name="_Toc11466183"/>
      <w:bookmarkStart w:id="59" w:name="_Toc11928155"/>
      <w:bookmarkStart w:id="60" w:name="_Toc11928900"/>
      <w:bookmarkStart w:id="61" w:name="_Toc11929066"/>
      <w:bookmarkStart w:id="62" w:name="_Toc12200029"/>
      <w:bookmarkStart w:id="63" w:name="_Toc12200091"/>
      <w:bookmarkStart w:id="64" w:name="_Toc12202188"/>
      <w:bookmarkStart w:id="65" w:name="_Toc12203961"/>
      <w:bookmarkStart w:id="66" w:name="_Toc12672811"/>
      <w:bookmarkStart w:id="67" w:name="_Toc18247980"/>
      <w:bookmarkStart w:id="68" w:name="_Toc18248164"/>
      <w:bookmarkStart w:id="69" w:name="_Toc126391325"/>
      <w:bookmarkStart w:id="70" w:name="_Toc10343420"/>
      <w:bookmarkStart w:id="71" w:name="_Toc11459211"/>
      <w:bookmarkStart w:id="72" w:name="_Toc11460152"/>
      <w:bookmarkStart w:id="73" w:name="_Toc11460389"/>
      <w:bookmarkStart w:id="74" w:name="_Toc11460537"/>
      <w:bookmarkStart w:id="75" w:name="_Toc11460598"/>
      <w:bookmarkStart w:id="76" w:name="_Toc11461304"/>
      <w:bookmarkStart w:id="77" w:name="_Toc11464250"/>
      <w:bookmarkStart w:id="78" w:name="_Toc11464560"/>
      <w:bookmarkStart w:id="79" w:name="_Toc11466189"/>
      <w:bookmarkStart w:id="80" w:name="_Toc11928161"/>
      <w:bookmarkStart w:id="81" w:name="_Toc11928906"/>
      <w:bookmarkStart w:id="82" w:name="_Toc11929072"/>
      <w:bookmarkStart w:id="83" w:name="_Toc12200035"/>
      <w:bookmarkStart w:id="84" w:name="_Toc12200097"/>
      <w:bookmarkStart w:id="85" w:name="_Toc12202193"/>
      <w:bookmarkStart w:id="86" w:name="_Toc12203966"/>
      <w:bookmarkStart w:id="87" w:name="_Toc12672816"/>
      <w:bookmarkStart w:id="88" w:name="_Toc18247985"/>
      <w:bookmarkStart w:id="89" w:name="_Toc18248169"/>
      <w:r w:rsidRPr="00FD31AD">
        <w:rPr>
          <w:b/>
          <w:sz w:val="24"/>
          <w:szCs w:val="24"/>
        </w:rPr>
        <w:t>Firearms/Weapons</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686B40" w:rsidRDefault="00686B40" w:rsidP="00E220B6">
      <w:pPr>
        <w:pStyle w:val="EndnoteText"/>
        <w:ind w:left="1080"/>
        <w:jc w:val="both"/>
      </w:pPr>
    </w:p>
    <w:p w:rsidR="00686B40" w:rsidRDefault="00686B40" w:rsidP="00C95A37">
      <w:pPr>
        <w:pStyle w:val="EndnoteText"/>
        <w:ind w:left="1440"/>
        <w:jc w:val="both"/>
      </w:pPr>
      <w:r>
        <w:t xml:space="preserve">Possession or carrying of </w:t>
      </w:r>
      <w:r w:rsidR="00F52D03">
        <w:t>firearms or weapons on</w:t>
      </w:r>
      <w:r>
        <w:t xml:space="preserve"> </w:t>
      </w:r>
      <w:r w:rsidR="006D73E1">
        <w:t>Employer’s</w:t>
      </w:r>
      <w:r>
        <w:t xml:space="preserve"> property is prohibited.  The possession, use, sale or distribution of firearms or weapons during business or other functions, or knowingly transporting firearms or weapons to the workplace, will result in immediate dismissal and as necessary notification of the proper authorities.</w:t>
      </w:r>
    </w:p>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rsidR="00686B40" w:rsidRDefault="00686B40" w:rsidP="00E220B6">
      <w:pPr>
        <w:pStyle w:val="EndnoteText"/>
        <w:jc w:val="both"/>
      </w:pPr>
    </w:p>
    <w:p w:rsidR="00110A13" w:rsidRDefault="00110A13" w:rsidP="00110A13">
      <w:pPr>
        <w:pStyle w:val="EndnoteText"/>
        <w:ind w:left="1440"/>
        <w:jc w:val="both"/>
        <w:rPr>
          <w:b/>
          <w:sz w:val="24"/>
          <w:szCs w:val="24"/>
        </w:rPr>
      </w:pPr>
      <w:bookmarkStart w:id="90" w:name="_Toc10343424"/>
      <w:bookmarkStart w:id="91" w:name="_Toc11459215"/>
      <w:bookmarkStart w:id="92" w:name="_Toc11460156"/>
      <w:bookmarkStart w:id="93" w:name="_Toc11460393"/>
      <w:bookmarkStart w:id="94" w:name="_Toc11460541"/>
      <w:bookmarkStart w:id="95" w:name="_Toc11460602"/>
      <w:bookmarkStart w:id="96" w:name="_Toc11461308"/>
      <w:bookmarkStart w:id="97" w:name="_Toc11464254"/>
      <w:bookmarkStart w:id="98" w:name="_Toc11464564"/>
      <w:bookmarkStart w:id="99" w:name="_Toc11466193"/>
      <w:bookmarkStart w:id="100" w:name="_Toc11928165"/>
      <w:bookmarkStart w:id="101" w:name="_Toc11928909"/>
      <w:bookmarkStart w:id="102" w:name="_Toc11929075"/>
      <w:bookmarkStart w:id="103" w:name="_Toc12200038"/>
      <w:bookmarkStart w:id="104" w:name="_Toc12200100"/>
      <w:bookmarkStart w:id="105" w:name="_Toc12202198"/>
      <w:bookmarkStart w:id="106" w:name="_Toc12203971"/>
      <w:bookmarkStart w:id="107" w:name="_Toc12672821"/>
      <w:bookmarkStart w:id="108" w:name="_Toc18247991"/>
      <w:bookmarkStart w:id="109" w:name="_Toc18248175"/>
      <w:bookmarkStart w:id="110" w:name="_Toc126391336"/>
    </w:p>
    <w:p w:rsidR="00611C99" w:rsidRDefault="00611C99" w:rsidP="00110A13">
      <w:pPr>
        <w:pStyle w:val="EndnoteText"/>
        <w:ind w:left="1440"/>
        <w:jc w:val="both"/>
        <w:rPr>
          <w:b/>
          <w:sz w:val="24"/>
          <w:szCs w:val="24"/>
        </w:rPr>
      </w:pPr>
    </w:p>
    <w:p w:rsidR="00686B40" w:rsidRPr="00FD31AD" w:rsidRDefault="00686B40" w:rsidP="00E220B6">
      <w:pPr>
        <w:pStyle w:val="EndnoteText"/>
        <w:numPr>
          <w:ilvl w:val="1"/>
          <w:numId w:val="43"/>
        </w:numPr>
        <w:jc w:val="both"/>
        <w:rPr>
          <w:b/>
          <w:sz w:val="24"/>
          <w:szCs w:val="24"/>
        </w:rPr>
      </w:pPr>
      <w:r w:rsidRPr="00FD31AD">
        <w:rPr>
          <w:b/>
          <w:sz w:val="24"/>
          <w:szCs w:val="24"/>
        </w:rPr>
        <w:lastRenderedPageBreak/>
        <w:t>Office Equipment</w:t>
      </w:r>
      <w:bookmarkEnd w:id="90"/>
      <w:bookmarkEnd w:id="91"/>
      <w:bookmarkEnd w:id="92"/>
      <w:bookmarkEnd w:id="93"/>
      <w:bookmarkEnd w:id="94"/>
      <w:bookmarkEnd w:id="95"/>
      <w:bookmarkEnd w:id="96"/>
      <w:bookmarkEnd w:id="97"/>
      <w:bookmarkEnd w:id="98"/>
      <w:bookmarkEnd w:id="99"/>
      <w:bookmarkEnd w:id="100"/>
      <w:bookmarkEnd w:id="101"/>
      <w:bookmarkEnd w:id="102"/>
      <w:r w:rsidRPr="00FD31AD">
        <w:rPr>
          <w:b/>
          <w:sz w:val="24"/>
          <w:szCs w:val="24"/>
        </w:rPr>
        <w:t>/Electronic Media</w:t>
      </w:r>
      <w:bookmarkEnd w:id="103"/>
      <w:bookmarkEnd w:id="104"/>
      <w:bookmarkEnd w:id="105"/>
      <w:bookmarkEnd w:id="106"/>
      <w:bookmarkEnd w:id="107"/>
      <w:bookmarkEnd w:id="108"/>
      <w:bookmarkEnd w:id="109"/>
      <w:bookmarkEnd w:id="110"/>
      <w:r w:rsidRPr="00FD31AD">
        <w:rPr>
          <w:b/>
          <w:sz w:val="24"/>
          <w:szCs w:val="24"/>
        </w:rPr>
        <w:t>/Computers</w:t>
      </w:r>
    </w:p>
    <w:p w:rsidR="00686B40" w:rsidRPr="00B36D83" w:rsidRDefault="00686B40" w:rsidP="00E220B6">
      <w:pPr>
        <w:pStyle w:val="EndnoteText"/>
        <w:ind w:left="720"/>
        <w:jc w:val="both"/>
        <w:rPr>
          <w:b/>
        </w:rPr>
      </w:pPr>
    </w:p>
    <w:p w:rsidR="00686B40" w:rsidRPr="00E220B6" w:rsidRDefault="00686B40" w:rsidP="00E220B6">
      <w:pPr>
        <w:numPr>
          <w:ilvl w:val="1"/>
          <w:numId w:val="41"/>
        </w:numPr>
        <w:tabs>
          <w:tab w:val="clear" w:pos="2160"/>
          <w:tab w:val="num" w:pos="1800"/>
        </w:tabs>
        <w:spacing w:after="120"/>
        <w:ind w:hanging="720"/>
        <w:jc w:val="both"/>
        <w:rPr>
          <w:b/>
          <w:sz w:val="24"/>
          <w:szCs w:val="24"/>
        </w:rPr>
      </w:pPr>
      <w:r w:rsidRPr="00E220B6">
        <w:rPr>
          <w:b/>
          <w:bCs/>
          <w:sz w:val="24"/>
          <w:szCs w:val="24"/>
        </w:rPr>
        <w:t>Introduction</w:t>
      </w:r>
    </w:p>
    <w:p w:rsidR="00686B40" w:rsidRDefault="00356569" w:rsidP="00C95A37">
      <w:pPr>
        <w:spacing w:after="120"/>
        <w:ind w:left="1800"/>
        <w:jc w:val="both"/>
      </w:pPr>
      <w:r>
        <w:t xml:space="preserve">The </w:t>
      </w:r>
      <w:r w:rsidR="008E3B9F">
        <w:t>E</w:t>
      </w:r>
      <w:r>
        <w:t>mployer</w:t>
      </w:r>
      <w:r w:rsidR="00686B40">
        <w:t xml:space="preserve"> recognizes that use of the Internet </w:t>
      </w:r>
      <w:r w:rsidR="00F52D03">
        <w:t xml:space="preserve">has many benefits for the </w:t>
      </w:r>
      <w:r w:rsidR="00C45524">
        <w:t>employer</w:t>
      </w:r>
      <w:r w:rsidR="00686B40">
        <w:t xml:space="preserve"> and its employees. The Internet and e-mail make communication more efficient and effective. Employees are encouraged to use the Internet appropriately. Unacceptable usage of t</w:t>
      </w:r>
      <w:r w:rsidR="00A62D83">
        <w:t xml:space="preserve">he Internet can place the </w:t>
      </w:r>
      <w:r w:rsidR="006D73E1">
        <w:t>Employer</w:t>
      </w:r>
      <w:r w:rsidR="00686B40">
        <w:t xml:space="preserve"> and others at risk. This policy discusses acceptable usage of the Internet.</w:t>
      </w:r>
    </w:p>
    <w:p w:rsidR="00686B40" w:rsidRPr="00FD31AD" w:rsidRDefault="00686B40" w:rsidP="00E220B6">
      <w:pPr>
        <w:numPr>
          <w:ilvl w:val="1"/>
          <w:numId w:val="41"/>
        </w:numPr>
        <w:tabs>
          <w:tab w:val="clear" w:pos="2160"/>
          <w:tab w:val="num" w:pos="1800"/>
        </w:tabs>
        <w:spacing w:after="120"/>
        <w:ind w:hanging="720"/>
        <w:jc w:val="both"/>
        <w:rPr>
          <w:b/>
          <w:bCs/>
          <w:sz w:val="24"/>
          <w:szCs w:val="24"/>
        </w:rPr>
      </w:pPr>
      <w:r w:rsidRPr="00FD31AD">
        <w:rPr>
          <w:b/>
          <w:bCs/>
          <w:sz w:val="24"/>
          <w:szCs w:val="24"/>
        </w:rPr>
        <w:t>Guidelines</w:t>
      </w:r>
    </w:p>
    <w:p w:rsidR="00686B40" w:rsidRDefault="00686B40" w:rsidP="00E77B27">
      <w:pPr>
        <w:spacing w:after="120"/>
        <w:ind w:left="1800"/>
        <w:jc w:val="both"/>
      </w:pPr>
      <w:r>
        <w:t>The following guidelines establish use of the Internet and e-mail in an appropriate, ethical and professional manner.</w:t>
      </w:r>
    </w:p>
    <w:p w:rsidR="00686B40" w:rsidRDefault="00356569" w:rsidP="00E77B27">
      <w:pPr>
        <w:spacing w:after="120"/>
        <w:ind w:left="1980" w:hanging="180"/>
        <w:jc w:val="both"/>
      </w:pPr>
      <w:r>
        <w:t xml:space="preserve">1. Employer </w:t>
      </w:r>
      <w:r w:rsidR="00686B40">
        <w:t>computers and terminals will be password protected.  It is critical that all employees protect these passwords to prevent unauthorized access to office equipment and electronic media (e.g., computers, voicemail boxes, etc.).  All employees are responsible for the use and storage of material on his/her assigned computer or workstation.</w:t>
      </w:r>
    </w:p>
    <w:p w:rsidR="00686B40" w:rsidRDefault="00356569" w:rsidP="00E77B27">
      <w:pPr>
        <w:spacing w:after="120"/>
        <w:ind w:left="1980" w:hanging="180"/>
        <w:jc w:val="both"/>
      </w:pPr>
      <w:r>
        <w:t>2. Employer</w:t>
      </w:r>
      <w:r w:rsidR="00686B40">
        <w:t xml:space="preserve"> Internet, e-mail, or voicemail access may not be used for transmitting, retrieving or storing of any communications of a defamatory, discriminatory or harassing nature or materials that are obscene or pornographic. No messages with derogatory or inflammatory remarks about an individual's race, age, disability, religion, national origin, physical attributes or sexual preference shall be transmitted. Harassment of any kind is prohibited.</w:t>
      </w:r>
    </w:p>
    <w:p w:rsidR="00686B40" w:rsidRDefault="00686B40" w:rsidP="00E77B27">
      <w:pPr>
        <w:spacing w:after="120"/>
        <w:ind w:left="1980" w:hanging="180"/>
        <w:jc w:val="both"/>
      </w:pPr>
      <w:r>
        <w:t>3. Disparaging, abusive, profane, or offensive language; materials that would adversely or ne</w:t>
      </w:r>
      <w:r w:rsidR="004B5EB4">
        <w:t>g</w:t>
      </w:r>
      <w:r w:rsidR="00356569">
        <w:t>atively reflect upon the Church or be contrary to it</w:t>
      </w:r>
      <w:r w:rsidR="004B5EB4">
        <w:t>s</w:t>
      </w:r>
      <w:r>
        <w:t xml:space="preserve"> best interests; and any illegal activities -- including piracy, cracking, extortion, blackmail, copyright infringement, and unauthorized access to any computers on the Internet, e-mail, or voicemail box - are forbidden.</w:t>
      </w:r>
    </w:p>
    <w:p w:rsidR="00686B40" w:rsidRDefault="00686B40" w:rsidP="00E77B27">
      <w:pPr>
        <w:spacing w:after="120"/>
        <w:ind w:left="1980" w:hanging="180"/>
        <w:jc w:val="both"/>
      </w:pPr>
      <w:r>
        <w:t>4. Copyrighted materials belonging to entit</w:t>
      </w:r>
      <w:r w:rsidR="004B5EB4">
        <w:t xml:space="preserve">ies other than the </w:t>
      </w:r>
      <w:r w:rsidR="006D73E1">
        <w:t>Employer</w:t>
      </w:r>
      <w:r>
        <w:t xml:space="preserve"> may not be transm</w:t>
      </w:r>
      <w:r w:rsidR="00356569">
        <w:t xml:space="preserve">itted by employees on the </w:t>
      </w:r>
      <w:r w:rsidR="008E3B9F">
        <w:t>E</w:t>
      </w:r>
      <w:r w:rsidR="00356569">
        <w:t xml:space="preserve">mployer </w:t>
      </w:r>
      <w:r>
        <w:t>network.</w:t>
      </w:r>
    </w:p>
    <w:p w:rsidR="00686B40" w:rsidRDefault="00686B40" w:rsidP="00E77B27">
      <w:pPr>
        <w:spacing w:after="120"/>
        <w:ind w:left="1980" w:hanging="180"/>
        <w:jc w:val="both"/>
      </w:pPr>
      <w:r>
        <w:t>5. The system may not be used in a way that disrupts its use by others. This includes excessive dial-in usage, sending or receiving many large files and "spamming" (sending e-mail messages to thousands of users.)</w:t>
      </w:r>
    </w:p>
    <w:p w:rsidR="00686B40" w:rsidRDefault="00686B40" w:rsidP="00E77B27">
      <w:pPr>
        <w:spacing w:after="120"/>
        <w:ind w:left="1980" w:hanging="180"/>
        <w:jc w:val="both"/>
      </w:pPr>
      <w:r>
        <w:t>6. In order to avoid downloading viruses, employees must receive approval before downloading software or items on his/her local computer or to the local network.</w:t>
      </w:r>
    </w:p>
    <w:p w:rsidR="00686B40" w:rsidRDefault="00686B40" w:rsidP="00E77B27">
      <w:pPr>
        <w:spacing w:after="120"/>
        <w:ind w:left="1980" w:hanging="180"/>
        <w:jc w:val="both"/>
      </w:pPr>
      <w:r>
        <w:t>7. Employees are responsible for the content of all text, audio or images that he/she</w:t>
      </w:r>
      <w:r w:rsidR="004B5EB4">
        <w:t xml:space="preserve"> places or sends over the </w:t>
      </w:r>
      <w:r w:rsidR="008463CF">
        <w:t>Employer’s</w:t>
      </w:r>
      <w:r>
        <w:t xml:space="preserve"> Internet, e-mail, and voicemail systems. No e-mail or other electronic communications may be sent which hides the identity of the sender or represents the sen</w:t>
      </w:r>
      <w:r w:rsidR="008E3B9F">
        <w:t>der as someone else.  The E</w:t>
      </w:r>
      <w:r w:rsidR="00356569">
        <w:t>mployer</w:t>
      </w:r>
      <w:r w:rsidR="008E3B9F">
        <w:t>’</w:t>
      </w:r>
      <w:r w:rsidR="00356569">
        <w:t>s</w:t>
      </w:r>
      <w:r>
        <w:t xml:space="preserve"> name is attached to all computer generated messages.</w:t>
      </w:r>
    </w:p>
    <w:p w:rsidR="00686B40" w:rsidRDefault="00686B40" w:rsidP="00E77B27">
      <w:pPr>
        <w:spacing w:after="120"/>
        <w:ind w:left="1980" w:hanging="180"/>
        <w:jc w:val="both"/>
      </w:pPr>
      <w:r>
        <w:t>8. E-mail is not guaranteed to be private or confidential. All elec</w:t>
      </w:r>
      <w:r w:rsidR="00096202">
        <w:t xml:space="preserve">tronic communications are the </w:t>
      </w:r>
      <w:r w:rsidR="0025008F">
        <w:t>Employer</w:t>
      </w:r>
      <w:r w:rsidR="00DD1670">
        <w:t>’</w:t>
      </w:r>
      <w:r w:rsidR="00096202">
        <w:t xml:space="preserve">s property. Therefore, the </w:t>
      </w:r>
      <w:r w:rsidR="0025008F">
        <w:t>Employer</w:t>
      </w:r>
      <w:r>
        <w:t xml:space="preserve"> reserves the right to examine, monitor and regulate e-mail messages, directories and files, as well as Internet usage. The Internet is not secure.  It is possible for others to read and even alter sent messages.</w:t>
      </w:r>
    </w:p>
    <w:p w:rsidR="00110A13" w:rsidRDefault="00686B40" w:rsidP="00E77B27">
      <w:pPr>
        <w:spacing w:after="120"/>
        <w:ind w:left="1980" w:hanging="180"/>
        <w:jc w:val="both"/>
      </w:pPr>
      <w:r>
        <w:t>9. Internal and external e-mail messages are considered business records and may be subject to disco</w:t>
      </w:r>
      <w:r w:rsidR="00110A13">
        <w:t xml:space="preserve">very in the event of litigation.  </w:t>
      </w:r>
    </w:p>
    <w:p w:rsidR="00686B40" w:rsidRPr="00110A13" w:rsidRDefault="00DD1670" w:rsidP="00DD1670">
      <w:pPr>
        <w:spacing w:after="120"/>
        <w:ind w:left="720" w:firstLine="720"/>
        <w:jc w:val="both"/>
      </w:pPr>
      <w:r w:rsidRPr="00DD1670">
        <w:rPr>
          <w:b/>
        </w:rPr>
        <w:t>c</w:t>
      </w:r>
      <w:r w:rsidR="00110A13" w:rsidRPr="00DD1670">
        <w:rPr>
          <w:b/>
        </w:rPr>
        <w:t>.</w:t>
      </w:r>
      <w:r>
        <w:rPr>
          <w:b/>
        </w:rPr>
        <w:t xml:space="preserve">   </w:t>
      </w:r>
      <w:r w:rsidR="00356569">
        <w:rPr>
          <w:b/>
          <w:bCs/>
          <w:sz w:val="24"/>
          <w:szCs w:val="24"/>
        </w:rPr>
        <w:t xml:space="preserve">Employer </w:t>
      </w:r>
      <w:r w:rsidR="00686B40" w:rsidRPr="00110A13">
        <w:rPr>
          <w:b/>
          <w:bCs/>
          <w:sz w:val="24"/>
          <w:szCs w:val="24"/>
        </w:rPr>
        <w:t>Right to Monitor</w:t>
      </w:r>
      <w:r w:rsidR="001F4BE7">
        <w:rPr>
          <w:b/>
          <w:bCs/>
          <w:sz w:val="24"/>
          <w:szCs w:val="24"/>
        </w:rPr>
        <w:t xml:space="preserve"> </w:t>
      </w:r>
      <w:r w:rsidR="00686B40" w:rsidRPr="00110A13">
        <w:rPr>
          <w:b/>
          <w:bCs/>
          <w:sz w:val="24"/>
          <w:szCs w:val="24"/>
        </w:rPr>
        <w:t>and Consequences</w:t>
      </w:r>
    </w:p>
    <w:p w:rsidR="00686B40" w:rsidRDefault="00096202" w:rsidP="00E77B27">
      <w:pPr>
        <w:spacing w:after="120"/>
        <w:ind w:left="1710"/>
        <w:jc w:val="both"/>
      </w:pPr>
      <w:r>
        <w:t xml:space="preserve">All </w:t>
      </w:r>
      <w:r w:rsidR="0025008F">
        <w:t>Employer</w:t>
      </w:r>
      <w:r w:rsidR="00686B40">
        <w:t>-supplied technology, includ</w:t>
      </w:r>
      <w:r>
        <w:t xml:space="preserve">ing computer systems and </w:t>
      </w:r>
      <w:r w:rsidR="00686B40">
        <w:t>related wo</w:t>
      </w:r>
      <w:r>
        <w:t xml:space="preserve">rk records, belong to the </w:t>
      </w:r>
      <w:r w:rsidR="0025008F">
        <w:t>Employer</w:t>
      </w:r>
      <w:r w:rsidR="00686B40">
        <w:t xml:space="preserve"> </w:t>
      </w:r>
      <w:r>
        <w:t xml:space="preserve">and not the employee. The </w:t>
      </w:r>
      <w:r w:rsidR="0025008F">
        <w:t>Employer</w:t>
      </w:r>
      <w:r w:rsidR="00686B40">
        <w:t xml:space="preserve"> may routinely monitor usage patterns for its e-mail and Internet communications. Although encouraged to explore the vast resources available on the Internet, employees should use discretion in the sites that are accessed.</w:t>
      </w:r>
    </w:p>
    <w:p w:rsidR="00110A13" w:rsidRDefault="00686B40" w:rsidP="00E77B27">
      <w:pPr>
        <w:spacing w:after="120"/>
        <w:ind w:left="1710"/>
        <w:jc w:val="both"/>
      </w:pPr>
      <w:r>
        <w:t>Since all the computer systems and software, as well as the e-mail and</w:t>
      </w:r>
      <w:r w:rsidR="00096202">
        <w:t xml:space="preserve"> Internet connection, are </w:t>
      </w:r>
      <w:r w:rsidR="0025008F">
        <w:t>Employer</w:t>
      </w:r>
      <w:r w:rsidR="00096202">
        <w:t xml:space="preserve">-owned, </w:t>
      </w:r>
      <w:proofErr w:type="gramStart"/>
      <w:r w:rsidR="00096202">
        <w:t xml:space="preserve">all </w:t>
      </w:r>
      <w:r>
        <w:t xml:space="preserve"> policies</w:t>
      </w:r>
      <w:proofErr w:type="gramEnd"/>
      <w:r>
        <w:t xml:space="preserve"> are in effect at all times. Any employee wh</w:t>
      </w:r>
      <w:r w:rsidR="00096202">
        <w:t>o abuses the privilege of</w:t>
      </w:r>
      <w:r>
        <w:t xml:space="preserve"> facilitated access to e-mail or the Internet, may be denied access to the Internet and, if appropriate, be subject to disciplinary action up to and including termination.</w:t>
      </w:r>
    </w:p>
    <w:p w:rsidR="00686B40" w:rsidRPr="00110A13" w:rsidRDefault="006B1251" w:rsidP="006B1251">
      <w:pPr>
        <w:spacing w:after="120"/>
        <w:ind w:left="1440"/>
        <w:jc w:val="both"/>
      </w:pPr>
      <w:proofErr w:type="gramStart"/>
      <w:r w:rsidRPr="006B1251">
        <w:rPr>
          <w:b/>
          <w:bCs/>
          <w:sz w:val="24"/>
          <w:szCs w:val="24"/>
        </w:rPr>
        <w:t>d.</w:t>
      </w:r>
      <w:r>
        <w:rPr>
          <w:b/>
          <w:bCs/>
          <w:sz w:val="24"/>
          <w:szCs w:val="24"/>
        </w:rPr>
        <w:t xml:space="preserve"> </w:t>
      </w:r>
      <w:r w:rsidR="002D1C7C" w:rsidRPr="006B1251">
        <w:rPr>
          <w:b/>
          <w:bCs/>
          <w:sz w:val="24"/>
          <w:szCs w:val="24"/>
        </w:rPr>
        <w:t xml:space="preserve"> </w:t>
      </w:r>
      <w:r w:rsidR="00686B40" w:rsidRPr="006B1251">
        <w:rPr>
          <w:b/>
          <w:bCs/>
          <w:sz w:val="24"/>
          <w:szCs w:val="24"/>
        </w:rPr>
        <w:t>Questions</w:t>
      </w:r>
      <w:proofErr w:type="gramEnd"/>
      <w:r w:rsidR="00686B40" w:rsidRPr="006B1251">
        <w:rPr>
          <w:b/>
          <w:bCs/>
          <w:sz w:val="24"/>
          <w:szCs w:val="24"/>
        </w:rPr>
        <w:t xml:space="preserve"> Regarding the Use of the Internet or E-mail</w:t>
      </w:r>
    </w:p>
    <w:p w:rsidR="006B1251" w:rsidRDefault="00686B40" w:rsidP="00E77B27">
      <w:pPr>
        <w:spacing w:after="120"/>
        <w:ind w:left="1800"/>
        <w:jc w:val="both"/>
      </w:pPr>
      <w:r>
        <w:t xml:space="preserve">If an employee has questions regarding the appropriate use of the Internet or </w:t>
      </w:r>
      <w:r w:rsidR="00611C99">
        <w:t>e</w:t>
      </w:r>
      <w:r w:rsidR="00096202">
        <w:t xml:space="preserve">-mail, contact the </w:t>
      </w:r>
      <w:r w:rsidR="00C45524">
        <w:t>IT department, Human Resources or your immediate supervisor.</w:t>
      </w:r>
    </w:p>
    <w:p w:rsidR="00611C99" w:rsidRDefault="00611C99" w:rsidP="006B1251">
      <w:pPr>
        <w:pStyle w:val="EndnoteText"/>
        <w:tabs>
          <w:tab w:val="left" w:pos="1620"/>
        </w:tabs>
        <w:ind w:left="1530" w:hanging="90"/>
        <w:jc w:val="both"/>
        <w:rPr>
          <w:b/>
          <w:sz w:val="24"/>
          <w:szCs w:val="24"/>
        </w:rPr>
      </w:pPr>
    </w:p>
    <w:p w:rsidR="006B1251" w:rsidRPr="006B1251" w:rsidRDefault="00E77B27" w:rsidP="00E77B27">
      <w:pPr>
        <w:pStyle w:val="EndnoteText"/>
        <w:numPr>
          <w:ilvl w:val="1"/>
          <w:numId w:val="43"/>
        </w:numPr>
        <w:tabs>
          <w:tab w:val="left" w:pos="1620"/>
        </w:tabs>
        <w:jc w:val="both"/>
        <w:rPr>
          <w:b/>
          <w:sz w:val="24"/>
          <w:szCs w:val="24"/>
        </w:rPr>
      </w:pPr>
      <w:r>
        <w:rPr>
          <w:b/>
          <w:sz w:val="24"/>
          <w:szCs w:val="24"/>
        </w:rPr>
        <w:t>Co</w:t>
      </w:r>
      <w:r w:rsidR="006B1251" w:rsidRPr="006B1251">
        <w:rPr>
          <w:b/>
          <w:sz w:val="24"/>
          <w:szCs w:val="24"/>
        </w:rPr>
        <w:t>nfidentiality</w:t>
      </w:r>
    </w:p>
    <w:p w:rsidR="006B1251" w:rsidRPr="006B1251" w:rsidRDefault="006B1251" w:rsidP="006B1251">
      <w:pPr>
        <w:pStyle w:val="EndnoteText"/>
        <w:tabs>
          <w:tab w:val="left" w:pos="1620"/>
        </w:tabs>
        <w:ind w:left="1530" w:hanging="90"/>
        <w:jc w:val="both"/>
        <w:rPr>
          <w:b/>
          <w:sz w:val="24"/>
          <w:szCs w:val="24"/>
        </w:rPr>
      </w:pPr>
    </w:p>
    <w:p w:rsidR="00686B40" w:rsidRDefault="00A62D83" w:rsidP="006B1251">
      <w:pPr>
        <w:pStyle w:val="EndnoteText"/>
        <w:tabs>
          <w:tab w:val="left" w:pos="1620"/>
        </w:tabs>
        <w:ind w:left="1440"/>
        <w:jc w:val="both"/>
      </w:pPr>
      <w:r>
        <w:t xml:space="preserve">Employees </w:t>
      </w:r>
      <w:r w:rsidR="00686B40" w:rsidRPr="00E3465E">
        <w:t>may have access to information about the people they serve or coworkers that is confidential.  Confidential information learned in the capac</w:t>
      </w:r>
      <w:r>
        <w:t xml:space="preserve">ity as an employee </w:t>
      </w:r>
      <w:r w:rsidR="00686B40" w:rsidRPr="00E3465E">
        <w:t>should be held in confidential trust and released to authorized persons only.  Confidential information includes, but is not limited</w:t>
      </w:r>
      <w:r w:rsidR="00686B40">
        <w:t xml:space="preserve"> </w:t>
      </w:r>
      <w:r w:rsidR="00686B40" w:rsidRPr="00E3465E">
        <w:t>to</w:t>
      </w:r>
      <w:r w:rsidR="00686B40">
        <w:t>:</w:t>
      </w:r>
      <w:r w:rsidR="00686B40" w:rsidRPr="00E3465E">
        <w:t xml:space="preserve"> personal information such as age, ethnicity, gender, health, financial, income, educational and grading information.</w:t>
      </w:r>
    </w:p>
    <w:p w:rsidR="00686B40" w:rsidRDefault="00686B40" w:rsidP="006B1251">
      <w:pPr>
        <w:pStyle w:val="EndnoteText"/>
        <w:ind w:left="1440"/>
        <w:jc w:val="both"/>
      </w:pPr>
    </w:p>
    <w:p w:rsidR="00686B40" w:rsidRPr="00FD31AD" w:rsidRDefault="00E77B27" w:rsidP="00E77B27">
      <w:pPr>
        <w:pStyle w:val="EndnoteText"/>
        <w:numPr>
          <w:ilvl w:val="1"/>
          <w:numId w:val="43"/>
        </w:numPr>
        <w:jc w:val="both"/>
        <w:rPr>
          <w:b/>
          <w:sz w:val="24"/>
          <w:szCs w:val="24"/>
        </w:rPr>
      </w:pPr>
      <w:bookmarkStart w:id="111" w:name="_Toc126391333"/>
      <w:r>
        <w:rPr>
          <w:b/>
          <w:sz w:val="24"/>
          <w:szCs w:val="24"/>
        </w:rPr>
        <w:t>House</w:t>
      </w:r>
      <w:r w:rsidR="00686B40" w:rsidRPr="00FD31AD">
        <w:rPr>
          <w:b/>
          <w:sz w:val="24"/>
          <w:szCs w:val="24"/>
        </w:rPr>
        <w:t>keeping</w:t>
      </w:r>
      <w:bookmarkEnd w:id="111"/>
    </w:p>
    <w:p w:rsidR="00686B40" w:rsidRDefault="00686B40" w:rsidP="00E220B6">
      <w:pPr>
        <w:pStyle w:val="EndnoteText"/>
        <w:ind w:left="1080"/>
        <w:jc w:val="both"/>
      </w:pPr>
    </w:p>
    <w:p w:rsidR="00686B40" w:rsidRDefault="00686B40" w:rsidP="006B1251">
      <w:pPr>
        <w:pStyle w:val="EndnoteText"/>
        <w:ind w:left="1440"/>
        <w:jc w:val="both"/>
      </w:pPr>
      <w:r>
        <w:t>Employees are expected to make every effort t</w:t>
      </w:r>
      <w:r w:rsidR="00A62D83">
        <w:t xml:space="preserve">o keep work areas and </w:t>
      </w:r>
      <w:r>
        <w:t xml:space="preserve">property clean and orderly. Willfully damaging or defacing </w:t>
      </w:r>
      <w:r w:rsidR="008E3B9F">
        <w:t>E</w:t>
      </w:r>
      <w:r w:rsidR="00BB5DC1">
        <w:t xml:space="preserve">mployer’s property </w:t>
      </w:r>
      <w:r>
        <w:t>or furniture/equipment that is own</w:t>
      </w:r>
      <w:r w:rsidR="00611C99">
        <w:t>ed</w:t>
      </w:r>
      <w:r>
        <w:t xml:space="preserve"> or leased</w:t>
      </w:r>
      <w:r w:rsidR="00611C99">
        <w:t>,</w:t>
      </w:r>
      <w:r>
        <w:t xml:space="preserve"> will be subject to disciplinary action up to, and including, termination.</w:t>
      </w:r>
    </w:p>
    <w:p w:rsidR="00A62D83" w:rsidRDefault="00A62D83" w:rsidP="00A62D83">
      <w:pPr>
        <w:pStyle w:val="EndnoteText"/>
        <w:ind w:left="2160"/>
        <w:jc w:val="both"/>
        <w:rPr>
          <w:b/>
          <w:sz w:val="24"/>
          <w:szCs w:val="24"/>
        </w:rPr>
      </w:pPr>
      <w:bookmarkStart w:id="112" w:name="_Toc10343432"/>
      <w:bookmarkStart w:id="113" w:name="_Toc11459223"/>
      <w:bookmarkStart w:id="114" w:name="_Toc11460164"/>
      <w:bookmarkStart w:id="115" w:name="_Toc11460401"/>
      <w:bookmarkStart w:id="116" w:name="_Toc11460549"/>
      <w:bookmarkStart w:id="117" w:name="_Toc11460610"/>
      <w:bookmarkStart w:id="118" w:name="_Toc11461316"/>
      <w:bookmarkStart w:id="119" w:name="_Toc11464262"/>
      <w:bookmarkStart w:id="120" w:name="_Toc11464572"/>
      <w:bookmarkStart w:id="121" w:name="_Toc11466201"/>
      <w:bookmarkStart w:id="122" w:name="_Toc11928173"/>
      <w:bookmarkStart w:id="123" w:name="_Toc11928917"/>
      <w:bookmarkStart w:id="124" w:name="_Toc11929083"/>
      <w:bookmarkStart w:id="125" w:name="_Toc12200046"/>
      <w:bookmarkStart w:id="126" w:name="_Toc12200108"/>
      <w:bookmarkStart w:id="127" w:name="_Toc12202207"/>
      <w:bookmarkStart w:id="128" w:name="_Toc12203980"/>
      <w:bookmarkStart w:id="129" w:name="_Toc12672830"/>
      <w:bookmarkStart w:id="130" w:name="_Toc18247999"/>
      <w:bookmarkStart w:id="131" w:name="_Toc18248183"/>
      <w:bookmarkStart w:id="132" w:name="_Toc126391339"/>
    </w:p>
    <w:p w:rsidR="00686B40" w:rsidRPr="00FD31AD" w:rsidRDefault="00686B40" w:rsidP="002D1C7C">
      <w:pPr>
        <w:pStyle w:val="EndnoteText"/>
        <w:numPr>
          <w:ilvl w:val="0"/>
          <w:numId w:val="44"/>
        </w:numPr>
        <w:jc w:val="both"/>
        <w:rPr>
          <w:b/>
          <w:sz w:val="24"/>
          <w:szCs w:val="24"/>
        </w:rPr>
      </w:pPr>
      <w:r w:rsidRPr="00FD31AD">
        <w:rPr>
          <w:b/>
          <w:sz w:val="24"/>
          <w:szCs w:val="24"/>
        </w:rPr>
        <w:t>Personal Property</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686B40" w:rsidRDefault="00686B40" w:rsidP="00E220B6">
      <w:pPr>
        <w:pStyle w:val="EndnoteText"/>
        <w:ind w:left="1080"/>
        <w:jc w:val="both"/>
      </w:pPr>
    </w:p>
    <w:p w:rsidR="00686B40" w:rsidRDefault="00686B40" w:rsidP="00E77B27">
      <w:pPr>
        <w:pStyle w:val="EndnoteText"/>
        <w:ind w:left="1440"/>
        <w:jc w:val="both"/>
      </w:pPr>
      <w:r>
        <w:t>The</w:t>
      </w:r>
      <w:r w:rsidR="008E3B9F">
        <w:t xml:space="preserve"> E</w:t>
      </w:r>
      <w:r w:rsidR="00356569">
        <w:t>mployer</w:t>
      </w:r>
      <w:r>
        <w:t xml:space="preserve"> does not assume responsibility for personal property left on our premises.  Please leave all valuables and items of a personal nature at home.  Every effort should be made to keep personal property in a secure place.  Please report any lost property to your supervisor.</w:t>
      </w:r>
    </w:p>
    <w:p w:rsidR="00686B40" w:rsidRDefault="00686B40" w:rsidP="00E220B6">
      <w:pPr>
        <w:pStyle w:val="EndnoteText"/>
        <w:ind w:left="1080"/>
        <w:jc w:val="both"/>
      </w:pPr>
    </w:p>
    <w:p w:rsidR="00686B40" w:rsidRPr="00FD31AD" w:rsidRDefault="00686B40" w:rsidP="002D1C7C">
      <w:pPr>
        <w:pStyle w:val="EndnoteText"/>
        <w:numPr>
          <w:ilvl w:val="0"/>
          <w:numId w:val="44"/>
        </w:numPr>
        <w:jc w:val="both"/>
        <w:rPr>
          <w:b/>
          <w:sz w:val="24"/>
          <w:szCs w:val="24"/>
        </w:rPr>
      </w:pPr>
      <w:bookmarkStart w:id="133" w:name="_Toc10343440"/>
      <w:bookmarkStart w:id="134" w:name="_Toc11459231"/>
      <w:bookmarkStart w:id="135" w:name="_Toc11460172"/>
      <w:bookmarkStart w:id="136" w:name="_Toc11460409"/>
      <w:bookmarkStart w:id="137" w:name="_Toc11460557"/>
      <w:bookmarkStart w:id="138" w:name="_Toc11460618"/>
      <w:bookmarkStart w:id="139" w:name="_Toc11461324"/>
      <w:bookmarkStart w:id="140" w:name="_Toc11464270"/>
      <w:bookmarkStart w:id="141" w:name="_Toc11464580"/>
      <w:bookmarkStart w:id="142" w:name="_Toc11466209"/>
      <w:bookmarkStart w:id="143" w:name="_Toc11928181"/>
      <w:bookmarkStart w:id="144" w:name="_Toc11928925"/>
      <w:bookmarkStart w:id="145" w:name="_Toc11929091"/>
      <w:bookmarkStart w:id="146" w:name="_Toc12200054"/>
      <w:bookmarkStart w:id="147" w:name="_Toc12200116"/>
      <w:bookmarkStart w:id="148" w:name="_Toc12202216"/>
      <w:bookmarkStart w:id="149" w:name="_Toc12203989"/>
      <w:bookmarkStart w:id="150" w:name="_Toc12672839"/>
      <w:bookmarkStart w:id="151" w:name="_Toc18248007"/>
      <w:bookmarkStart w:id="152" w:name="_Toc18248191"/>
      <w:bookmarkStart w:id="153" w:name="_Toc126391340"/>
      <w:r w:rsidRPr="00FD31AD">
        <w:rPr>
          <w:b/>
          <w:sz w:val="24"/>
          <w:szCs w:val="24"/>
        </w:rPr>
        <w:t>Smoking Policy</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686B40" w:rsidRDefault="00686B40" w:rsidP="00E220B6">
      <w:pPr>
        <w:pStyle w:val="EndnoteText"/>
        <w:ind w:left="1080"/>
        <w:jc w:val="both"/>
      </w:pPr>
    </w:p>
    <w:p w:rsidR="00686B40" w:rsidRDefault="00686B40" w:rsidP="00E77B27">
      <w:pPr>
        <w:pStyle w:val="EndnoteText"/>
        <w:ind w:left="1440"/>
        <w:jc w:val="both"/>
      </w:pPr>
      <w:r>
        <w:t xml:space="preserve">Smoking is prohibited, except in designated </w:t>
      </w:r>
      <w:r w:rsidR="00C45524">
        <w:t>smoking areas</w:t>
      </w:r>
      <w:r>
        <w:t>.  Violation of this policy is a major safety hazard and may result in disciplinary action.</w:t>
      </w:r>
    </w:p>
    <w:p w:rsidR="00686B40" w:rsidRDefault="00686B40" w:rsidP="00E220B6">
      <w:pPr>
        <w:pStyle w:val="EndnoteText"/>
        <w:ind w:left="1080"/>
        <w:jc w:val="both"/>
      </w:pPr>
    </w:p>
    <w:p w:rsidR="00686B40" w:rsidRPr="00FD31AD" w:rsidRDefault="00686B40" w:rsidP="002D1C7C">
      <w:pPr>
        <w:pStyle w:val="EndnoteText"/>
        <w:numPr>
          <w:ilvl w:val="0"/>
          <w:numId w:val="44"/>
        </w:numPr>
        <w:jc w:val="both"/>
        <w:rPr>
          <w:b/>
          <w:sz w:val="24"/>
          <w:szCs w:val="24"/>
        </w:rPr>
      </w:pPr>
      <w:r w:rsidRPr="00FD31AD">
        <w:rPr>
          <w:b/>
          <w:sz w:val="24"/>
          <w:szCs w:val="24"/>
        </w:rPr>
        <w:t>Exit Interview</w:t>
      </w:r>
    </w:p>
    <w:p w:rsidR="00686B40" w:rsidRPr="00E3465E" w:rsidRDefault="00686B40" w:rsidP="00E220B6">
      <w:pPr>
        <w:pStyle w:val="EndnoteText"/>
        <w:jc w:val="both"/>
      </w:pPr>
    </w:p>
    <w:p w:rsidR="00686B40" w:rsidRPr="00E3465E" w:rsidRDefault="00A62D83" w:rsidP="00E77B27">
      <w:pPr>
        <w:pStyle w:val="EndnoteText"/>
        <w:ind w:left="1440"/>
        <w:jc w:val="both"/>
      </w:pPr>
      <w:r>
        <w:t xml:space="preserve">Employees who leave the </w:t>
      </w:r>
      <w:r w:rsidR="008E3B9F">
        <w:t>E</w:t>
      </w:r>
      <w:r w:rsidR="00BB5DC1">
        <w:t>mployer</w:t>
      </w:r>
      <w:r w:rsidR="00686B40" w:rsidRPr="00E3465E">
        <w:t xml:space="preserve"> for any reason will be encouraged to participate in a</w:t>
      </w:r>
      <w:r>
        <w:t>n e</w:t>
      </w:r>
      <w:r w:rsidR="00C45524">
        <w:t xml:space="preserve">xit </w:t>
      </w:r>
      <w:r w:rsidR="008F7547">
        <w:t>interview with their immediate s</w:t>
      </w:r>
      <w:r w:rsidR="00C45524">
        <w:t>upervisor or the Executive Director of HR</w:t>
      </w:r>
      <w:r w:rsidR="00686B40" w:rsidRPr="00E3465E">
        <w:t>.  This provides an excellent opportunity for the employees to candidly speak about their emp</w:t>
      </w:r>
      <w:r>
        <w:t>loyment experience</w:t>
      </w:r>
      <w:r w:rsidR="00BB5DC1">
        <w:t>.</w:t>
      </w:r>
    </w:p>
    <w:p w:rsidR="00686B40" w:rsidRPr="00E3465E" w:rsidRDefault="00686B40" w:rsidP="00E220B6">
      <w:pPr>
        <w:pStyle w:val="EndnoteText"/>
        <w:jc w:val="both"/>
      </w:pPr>
    </w:p>
    <w:p w:rsidR="00686B40" w:rsidRPr="00FD31AD" w:rsidRDefault="00356569" w:rsidP="002D1C7C">
      <w:pPr>
        <w:pStyle w:val="EndnoteText"/>
        <w:numPr>
          <w:ilvl w:val="0"/>
          <w:numId w:val="44"/>
        </w:numPr>
        <w:jc w:val="both"/>
        <w:rPr>
          <w:b/>
          <w:sz w:val="24"/>
          <w:szCs w:val="24"/>
        </w:rPr>
      </w:pPr>
      <w:r>
        <w:rPr>
          <w:b/>
          <w:sz w:val="24"/>
          <w:szCs w:val="24"/>
        </w:rPr>
        <w:t>Return of Employer</w:t>
      </w:r>
      <w:r w:rsidR="008E3B9F">
        <w:rPr>
          <w:b/>
          <w:sz w:val="24"/>
          <w:szCs w:val="24"/>
        </w:rPr>
        <w:t xml:space="preserve"> </w:t>
      </w:r>
      <w:r w:rsidR="00686B40" w:rsidRPr="00FD31AD">
        <w:rPr>
          <w:b/>
          <w:sz w:val="24"/>
          <w:szCs w:val="24"/>
        </w:rPr>
        <w:t>Property</w:t>
      </w:r>
    </w:p>
    <w:p w:rsidR="00686B40" w:rsidRPr="00E3465E" w:rsidRDefault="00686B40" w:rsidP="00E220B6">
      <w:pPr>
        <w:pStyle w:val="EndnoteText"/>
        <w:jc w:val="both"/>
      </w:pPr>
    </w:p>
    <w:p w:rsidR="00686B40" w:rsidRPr="00E3465E" w:rsidRDefault="00686B40" w:rsidP="00E77B27">
      <w:pPr>
        <w:pStyle w:val="EndnoteText"/>
        <w:tabs>
          <w:tab w:val="left" w:pos="1170"/>
        </w:tabs>
        <w:ind w:left="1440"/>
        <w:jc w:val="both"/>
      </w:pPr>
      <w:r w:rsidRPr="00E3465E">
        <w:t xml:space="preserve">On or before the last day of active employment, employees must return all property </w:t>
      </w:r>
      <w:r w:rsidR="00356569">
        <w:t xml:space="preserve">or items belonging to the </w:t>
      </w:r>
      <w:r w:rsidR="0029691E">
        <w:t>E</w:t>
      </w:r>
      <w:r w:rsidR="00356569">
        <w:t>mployer</w:t>
      </w:r>
      <w:r w:rsidRPr="00E3465E">
        <w:t>, including, but not limited to, keys, credit cards, pagers, cell phones, co</w:t>
      </w:r>
      <w:r w:rsidR="00A62D83">
        <w:t xml:space="preserve">mputer equipment, and all </w:t>
      </w:r>
      <w:r w:rsidR="0029691E">
        <w:t>E</w:t>
      </w:r>
      <w:r w:rsidR="00A46AED">
        <w:t>mployer</w:t>
      </w:r>
      <w:r w:rsidRPr="00E3465E">
        <w:t xml:space="preserve"> property, tools, and/or supplies.  Additionally, terminating employees will return to the </w:t>
      </w:r>
      <w:r w:rsidR="0029691E">
        <w:t>E</w:t>
      </w:r>
      <w:r w:rsidR="00356569">
        <w:t xml:space="preserve">mployer </w:t>
      </w:r>
      <w:r w:rsidRPr="00E3465E">
        <w:t>all records, data, plans, programs, magnetic tapes, diskettes, discs, rolodex c</w:t>
      </w:r>
      <w:r w:rsidR="00356569">
        <w:t xml:space="preserve">ards, passwords, letters, </w:t>
      </w:r>
      <w:r w:rsidRPr="00E3465E">
        <w:t xml:space="preserve">lists, electronic mail, or other documents or materials of any nature which are in their possession or control which they obtained during </w:t>
      </w:r>
      <w:r w:rsidR="00356569">
        <w:t>their employment</w:t>
      </w:r>
      <w:r w:rsidRPr="00E3465E">
        <w:t>.</w:t>
      </w:r>
    </w:p>
    <w:p w:rsidR="00686B40" w:rsidRDefault="00686B40" w:rsidP="00E220B6">
      <w:pPr>
        <w:pStyle w:val="EndnoteText"/>
        <w:jc w:val="both"/>
      </w:pPr>
    </w:p>
    <w:p w:rsidR="00E77B27" w:rsidRDefault="00E77B27" w:rsidP="00E220B6">
      <w:pPr>
        <w:pStyle w:val="EndnoteText"/>
        <w:jc w:val="both"/>
      </w:pPr>
    </w:p>
    <w:p w:rsidR="00686B40" w:rsidRPr="00FD31AD" w:rsidRDefault="00686B40" w:rsidP="002D1C7C">
      <w:pPr>
        <w:pStyle w:val="EndnoteText"/>
        <w:ind w:left="360"/>
        <w:jc w:val="both"/>
        <w:rPr>
          <w:b/>
          <w:sz w:val="24"/>
          <w:szCs w:val="24"/>
        </w:rPr>
      </w:pPr>
      <w:r w:rsidRPr="00FD31AD">
        <w:rPr>
          <w:b/>
          <w:sz w:val="24"/>
          <w:szCs w:val="24"/>
        </w:rPr>
        <w:t>CONCLUSION</w:t>
      </w:r>
    </w:p>
    <w:p w:rsidR="00686B40" w:rsidRDefault="00686B40" w:rsidP="00E220B6">
      <w:pPr>
        <w:pStyle w:val="EndnoteText"/>
        <w:ind w:left="720"/>
        <w:jc w:val="both"/>
      </w:pPr>
    </w:p>
    <w:p w:rsidR="00686B40" w:rsidRPr="00387323" w:rsidRDefault="00686B40" w:rsidP="00387323">
      <w:pPr>
        <w:pStyle w:val="EndnoteText"/>
        <w:ind w:left="720"/>
        <w:jc w:val="both"/>
      </w:pPr>
      <w:r>
        <w:t>Rooted in the gospel and common sense, the policies and procedures in this manual are especially important because of the s</w:t>
      </w:r>
      <w:r w:rsidR="00387323">
        <w:t>acred nature of our wo</w:t>
      </w:r>
      <w:r w:rsidR="00356569">
        <w:t>rk in the Catholic Church</w:t>
      </w:r>
      <w:r>
        <w:t xml:space="preserve">. Since they will affect every aspect of the work environment, it is important that the content is familiar to you and sufficiently comprehended. </w:t>
      </w:r>
      <w:r w:rsidRPr="00E3465E">
        <w:t>If you have any questions or want more information</w:t>
      </w:r>
      <w:r w:rsidR="00387323">
        <w:t xml:space="preserve">, the </w:t>
      </w:r>
      <w:r w:rsidR="0049480E">
        <w:t>Employer</w:t>
      </w:r>
      <w:r w:rsidRPr="00E3465E">
        <w:t xml:space="preserve"> </w:t>
      </w:r>
      <w:r w:rsidR="00387323">
        <w:t xml:space="preserve">or Human Resources Office </w:t>
      </w:r>
      <w:r w:rsidRPr="00E3465E">
        <w:t>will be happy to help you with questions or problems.</w:t>
      </w:r>
      <w:r>
        <w:t xml:space="preserve"> Please sign the acknowledgement of receipt on the next page and</w:t>
      </w:r>
      <w:r w:rsidR="00ED6A1A">
        <w:t xml:space="preserve"> submit it to the Business</w:t>
      </w:r>
      <w:r w:rsidR="008F7547">
        <w:t xml:space="preserve"> Office</w:t>
      </w:r>
      <w:r>
        <w:t xml:space="preserve"> in a timely fashion. Thank you for your comm</w:t>
      </w:r>
      <w:r w:rsidR="00387323">
        <w:t>itment to serving our students and families.</w:t>
      </w:r>
    </w:p>
    <w:p w:rsidR="00A62D83" w:rsidRDefault="00A62D83" w:rsidP="006654EF">
      <w:pPr>
        <w:rPr>
          <w:rFonts w:ascii="Arial Narrow" w:hAnsi="Arial Narrow"/>
        </w:rPr>
      </w:pPr>
    </w:p>
    <w:p w:rsidR="00A62D83" w:rsidRDefault="00A62D83" w:rsidP="006654EF">
      <w:pPr>
        <w:rPr>
          <w:rFonts w:ascii="Arial Narrow" w:hAnsi="Arial Narrow"/>
        </w:rPr>
      </w:pPr>
    </w:p>
    <w:p w:rsidR="00A62D83" w:rsidRDefault="00A62D83" w:rsidP="006654EF">
      <w:pPr>
        <w:rPr>
          <w:rFonts w:ascii="Arial Narrow" w:hAnsi="Arial Narrow"/>
        </w:rPr>
      </w:pPr>
    </w:p>
    <w:p w:rsidR="00A27E71" w:rsidRDefault="00A27E71" w:rsidP="006654EF">
      <w:pPr>
        <w:rPr>
          <w:rFonts w:ascii="Arial Narrow" w:hAnsi="Arial Narrow"/>
        </w:rPr>
      </w:pPr>
    </w:p>
    <w:p w:rsidR="00A27E71" w:rsidRDefault="00A27E71" w:rsidP="006654EF">
      <w:pPr>
        <w:rPr>
          <w:rFonts w:ascii="Arial Narrow" w:hAnsi="Arial Narrow"/>
        </w:rPr>
      </w:pPr>
    </w:p>
    <w:p w:rsidR="00A27E71" w:rsidRDefault="00A27E71" w:rsidP="006654EF">
      <w:pPr>
        <w:rPr>
          <w:rFonts w:ascii="Arial Narrow" w:hAnsi="Arial Narrow"/>
        </w:rPr>
      </w:pPr>
    </w:p>
    <w:p w:rsidR="00A27E71" w:rsidRDefault="00A27E71" w:rsidP="006654EF">
      <w:pPr>
        <w:rPr>
          <w:rFonts w:ascii="Arial Narrow" w:hAnsi="Arial Narrow"/>
        </w:rPr>
      </w:pPr>
    </w:p>
    <w:p w:rsidR="00A27E71" w:rsidRDefault="00A27E71" w:rsidP="006654EF">
      <w:pPr>
        <w:rPr>
          <w:rFonts w:ascii="Arial Narrow" w:hAnsi="Arial Narrow"/>
        </w:rPr>
      </w:pPr>
    </w:p>
    <w:p w:rsidR="00A27E71" w:rsidRDefault="00A27E71" w:rsidP="006654EF">
      <w:pPr>
        <w:rPr>
          <w:rFonts w:ascii="Arial Narrow" w:hAnsi="Arial Narrow"/>
        </w:rPr>
      </w:pPr>
    </w:p>
    <w:p w:rsidR="00A27E71" w:rsidRDefault="00A27E71" w:rsidP="006654EF">
      <w:pPr>
        <w:rPr>
          <w:rFonts w:ascii="Arial Narrow" w:hAnsi="Arial Narrow"/>
        </w:rPr>
      </w:pPr>
    </w:p>
    <w:p w:rsidR="00A27E71" w:rsidRDefault="00A27E71" w:rsidP="006654EF">
      <w:pPr>
        <w:rPr>
          <w:rFonts w:ascii="Arial Narrow" w:hAnsi="Arial Narrow"/>
        </w:rPr>
      </w:pPr>
    </w:p>
    <w:p w:rsidR="00A62D83" w:rsidRDefault="00A62D83" w:rsidP="006654EF">
      <w:pPr>
        <w:rPr>
          <w:rFonts w:ascii="Arial Narrow" w:hAnsi="Arial Narrow"/>
        </w:rPr>
      </w:pPr>
    </w:p>
    <w:p w:rsidR="00686B40" w:rsidRDefault="00686B40" w:rsidP="006654EF">
      <w:pPr>
        <w:rPr>
          <w:rFonts w:ascii="Arial Narrow" w:hAnsi="Arial Narrow"/>
        </w:rPr>
      </w:pPr>
    </w:p>
    <w:p w:rsidR="00686B40" w:rsidRDefault="00686B40" w:rsidP="006654EF">
      <w:pPr>
        <w:rPr>
          <w:rFonts w:ascii="Arial Narrow" w:hAnsi="Arial Narrow"/>
        </w:rPr>
      </w:pPr>
    </w:p>
    <w:p w:rsidR="00686B40" w:rsidRDefault="00686B40" w:rsidP="006654EF">
      <w:pPr>
        <w:jc w:val="center"/>
        <w:rPr>
          <w:rFonts w:ascii="Arial Narrow" w:hAnsi="Arial Narrow"/>
          <w:sz w:val="52"/>
        </w:rPr>
      </w:pPr>
      <w:r>
        <w:rPr>
          <w:rFonts w:ascii="Arial Narrow" w:hAnsi="Arial Narrow"/>
          <w:sz w:val="52"/>
        </w:rPr>
        <w:t>Acknowledgement of Receipt</w:t>
      </w:r>
    </w:p>
    <w:p w:rsidR="00686B40" w:rsidRPr="00E21F80" w:rsidRDefault="00686B40" w:rsidP="006654EF">
      <w:r>
        <w:rPr>
          <w:rFonts w:ascii="Arial Narrow" w:hAnsi="Arial Narrow"/>
        </w:rPr>
        <w:t xml:space="preserve">                               </w:t>
      </w:r>
      <w:r>
        <w:t xml:space="preserve">                                                                                                                                             </w:t>
      </w:r>
    </w:p>
    <w:p w:rsidR="00686B40" w:rsidRDefault="00686B40" w:rsidP="006654EF">
      <w:pPr>
        <w:jc w:val="center"/>
        <w:rPr>
          <w:b/>
          <w:sz w:val="40"/>
        </w:rPr>
      </w:pPr>
    </w:p>
    <w:p w:rsidR="00E77B27" w:rsidRDefault="00E77B27" w:rsidP="006654EF">
      <w:pPr>
        <w:jc w:val="center"/>
        <w:rPr>
          <w:b/>
          <w:sz w:val="40"/>
        </w:rPr>
      </w:pPr>
    </w:p>
    <w:p w:rsidR="00686B40" w:rsidRDefault="00686B40" w:rsidP="006654EF">
      <w:pPr>
        <w:jc w:val="both"/>
        <w:rPr>
          <w:sz w:val="24"/>
        </w:rPr>
      </w:pPr>
      <w:r>
        <w:rPr>
          <w:b/>
          <w:sz w:val="24"/>
        </w:rPr>
        <w:t>Name:</w:t>
      </w:r>
      <w:r>
        <w:rPr>
          <w:sz w:val="24"/>
        </w:rPr>
        <w:t xml:space="preserve"> _________________________________</w:t>
      </w:r>
      <w:r>
        <w:rPr>
          <w:sz w:val="24"/>
        </w:rPr>
        <w:tab/>
      </w:r>
      <w:r>
        <w:rPr>
          <w:b/>
          <w:sz w:val="24"/>
        </w:rPr>
        <w:t xml:space="preserve">   Position:</w:t>
      </w:r>
      <w:r>
        <w:rPr>
          <w:sz w:val="24"/>
        </w:rPr>
        <w:t xml:space="preserve"> _________________________________  </w:t>
      </w:r>
    </w:p>
    <w:p w:rsidR="00686B40" w:rsidRDefault="00686B40" w:rsidP="006654EF">
      <w:pPr>
        <w:jc w:val="both"/>
        <w:rPr>
          <w:sz w:val="24"/>
        </w:rPr>
      </w:pPr>
    </w:p>
    <w:p w:rsidR="00686B40" w:rsidRDefault="00686B40" w:rsidP="006654EF">
      <w:pPr>
        <w:jc w:val="both"/>
        <w:rPr>
          <w:sz w:val="24"/>
        </w:rPr>
      </w:pPr>
      <w:r>
        <w:rPr>
          <w:sz w:val="24"/>
        </w:rPr>
        <w:t>This is to acknowledge that I have received a copy of the Employee Handbook that has been adopted for use by</w:t>
      </w:r>
      <w:r w:rsidR="00A27E71">
        <w:rPr>
          <w:sz w:val="24"/>
        </w:rPr>
        <w:t xml:space="preserve"> the</w:t>
      </w:r>
      <w:r w:rsidR="00ED6A1A">
        <w:rPr>
          <w:sz w:val="24"/>
        </w:rPr>
        <w:t xml:space="preserve"> </w:t>
      </w:r>
      <w:r w:rsidR="00ED6A1A" w:rsidRPr="00ED6A1A">
        <w:rPr>
          <w:sz w:val="24"/>
          <w:highlight w:val="yellow"/>
        </w:rPr>
        <w:t>Entity Name Here</w:t>
      </w:r>
      <w:r w:rsidR="00C45524">
        <w:rPr>
          <w:sz w:val="24"/>
        </w:rPr>
        <w:t>, Diocese of St Petersburg</w:t>
      </w:r>
      <w:r>
        <w:rPr>
          <w:sz w:val="24"/>
        </w:rPr>
        <w:t xml:space="preserve">.  I understand that the Handbook is not intended to include all policies of the </w:t>
      </w:r>
      <w:r w:rsidR="0025008F">
        <w:rPr>
          <w:sz w:val="24"/>
        </w:rPr>
        <w:t>Employer</w:t>
      </w:r>
      <w:r>
        <w:rPr>
          <w:sz w:val="24"/>
        </w:rPr>
        <w:t xml:space="preserve">, and the </w:t>
      </w:r>
      <w:r w:rsidR="0025008F">
        <w:rPr>
          <w:sz w:val="24"/>
        </w:rPr>
        <w:t>Employer</w:t>
      </w:r>
      <w:r>
        <w:rPr>
          <w:sz w:val="24"/>
        </w:rPr>
        <w:t xml:space="preserve"> reserves the right to interpret and modify any of its policies or practices in its sole discretion.  I also understand that while the </w:t>
      </w:r>
      <w:r w:rsidR="0025008F">
        <w:rPr>
          <w:sz w:val="24"/>
        </w:rPr>
        <w:t>Employer</w:t>
      </w:r>
      <w:r>
        <w:rPr>
          <w:sz w:val="24"/>
        </w:rPr>
        <w:t xml:space="preserve"> will normally attempt to provide me with advance notice of any change, it reserves the right to alter these policies at any time without advance notice.  I further understand that the contents of and the provisions contained in this Handbook are for informational purposes only and do not constitute a contract of employment, express or implied.  I understand that they may be changed when, in the opinion of the </w:t>
      </w:r>
      <w:r w:rsidR="0025008F">
        <w:rPr>
          <w:sz w:val="24"/>
        </w:rPr>
        <w:t>Employer</w:t>
      </w:r>
      <w:r>
        <w:rPr>
          <w:sz w:val="24"/>
        </w:rPr>
        <w:t>, circumstances so require.</w:t>
      </w:r>
    </w:p>
    <w:p w:rsidR="00686B40" w:rsidRDefault="00686B40" w:rsidP="006654EF">
      <w:pPr>
        <w:jc w:val="both"/>
        <w:rPr>
          <w:sz w:val="24"/>
        </w:rPr>
      </w:pPr>
    </w:p>
    <w:p w:rsidR="00686B40" w:rsidRDefault="00686B40" w:rsidP="006654EF">
      <w:pPr>
        <w:jc w:val="both"/>
        <w:rPr>
          <w:sz w:val="24"/>
        </w:rPr>
      </w:pPr>
      <w:r>
        <w:rPr>
          <w:sz w:val="24"/>
        </w:rPr>
        <w:t xml:space="preserve">Nothing in this Handbook is to be interpreted to mean that I will be required to remain employed, should I desire to unilaterally resign my employment for whatever reason I think appropriate.  Similarly, nothing in this Handbook is to be interpreted to mean that the </w:t>
      </w:r>
      <w:r w:rsidR="0025008F">
        <w:rPr>
          <w:sz w:val="24"/>
        </w:rPr>
        <w:t>Employer</w:t>
      </w:r>
      <w:r>
        <w:rPr>
          <w:sz w:val="24"/>
        </w:rPr>
        <w:t xml:space="preserve"> will be required to continue to employ me, should it desire to unilaterally terminate my employment, with or without notice or reason and for whatever lawful reason it deems appropriate.  I understand that nothing contained in this Handbook is intended to provide or guarantee me with employment for any specified period of time, and that this at-will employment relationship can only be modified by a signed written agreement.  </w:t>
      </w:r>
    </w:p>
    <w:p w:rsidR="00686B40" w:rsidRDefault="00686B40" w:rsidP="006654EF">
      <w:pPr>
        <w:jc w:val="both"/>
        <w:rPr>
          <w:sz w:val="24"/>
        </w:rPr>
      </w:pPr>
    </w:p>
    <w:p w:rsidR="00686B40" w:rsidRDefault="00686B40" w:rsidP="006654EF">
      <w:pPr>
        <w:jc w:val="both"/>
        <w:rPr>
          <w:sz w:val="24"/>
        </w:rPr>
      </w:pPr>
      <w:r>
        <w:rPr>
          <w:sz w:val="24"/>
        </w:rPr>
        <w:t xml:space="preserve">I also understand and agree that if I dispute any issue or action that arises out of or relates to my employment and I wish to appeal, I will do so through the internal grievance process.  To resolve major employment disputes, I agree to submit the issue for mediation pursuant to the mediation procedures </w:t>
      </w:r>
      <w:r w:rsidR="00E77B27">
        <w:rPr>
          <w:sz w:val="24"/>
        </w:rPr>
        <w:t>contained in the Employee Handbook.</w:t>
      </w:r>
    </w:p>
    <w:p w:rsidR="00686B40" w:rsidRDefault="00686B40" w:rsidP="006654EF">
      <w:pPr>
        <w:jc w:val="both"/>
        <w:rPr>
          <w:sz w:val="24"/>
        </w:rPr>
      </w:pPr>
    </w:p>
    <w:p w:rsidR="00686B40" w:rsidRDefault="00686B40" w:rsidP="006654EF">
      <w:pPr>
        <w:jc w:val="both"/>
        <w:rPr>
          <w:sz w:val="24"/>
        </w:rPr>
      </w:pPr>
      <w:r>
        <w:rPr>
          <w:sz w:val="24"/>
        </w:rPr>
        <w:t>I have received, read (or have had it read to me), understand, and will voluntarily comply with the aforementioned policies and procedures contained in the Employee Handbook.</w:t>
      </w:r>
    </w:p>
    <w:p w:rsidR="00686B40" w:rsidRDefault="00686B40" w:rsidP="006654EF">
      <w:pPr>
        <w:jc w:val="both"/>
        <w:rPr>
          <w:sz w:val="24"/>
        </w:rPr>
      </w:pPr>
    </w:p>
    <w:p w:rsidR="00E77B27" w:rsidRDefault="00E77B27" w:rsidP="006654EF">
      <w:pPr>
        <w:jc w:val="both"/>
        <w:rPr>
          <w:sz w:val="24"/>
        </w:rPr>
      </w:pPr>
    </w:p>
    <w:p w:rsidR="00686B40" w:rsidRDefault="00686B40" w:rsidP="006654EF">
      <w:pPr>
        <w:jc w:val="both"/>
        <w:rPr>
          <w:sz w:val="24"/>
        </w:rPr>
      </w:pPr>
    </w:p>
    <w:p w:rsidR="00686B40" w:rsidRDefault="00686B40" w:rsidP="006654EF">
      <w:pPr>
        <w:ind w:left="2160" w:firstLine="720"/>
        <w:jc w:val="both"/>
        <w:rPr>
          <w:sz w:val="24"/>
        </w:rPr>
      </w:pPr>
      <w:r>
        <w:rPr>
          <w:sz w:val="24"/>
        </w:rPr>
        <w:t xml:space="preserve">                   __________________________________       ______________</w:t>
      </w:r>
    </w:p>
    <w:p w:rsidR="00686B40" w:rsidRDefault="00686B40" w:rsidP="006654EF">
      <w:pPr>
        <w:jc w:val="both"/>
        <w:rPr>
          <w:b/>
          <w:sz w:val="24"/>
        </w:rPr>
      </w:pPr>
      <w:r>
        <w:rPr>
          <w:b/>
          <w:sz w:val="24"/>
        </w:rPr>
        <w:t xml:space="preserve">                                                                   </w:t>
      </w:r>
      <w:r>
        <w:rPr>
          <w:b/>
          <w:sz w:val="24"/>
        </w:rPr>
        <w:tab/>
      </w:r>
      <w:r>
        <w:rPr>
          <w:b/>
          <w:sz w:val="24"/>
        </w:rPr>
        <w:tab/>
        <w:t>Employee Signature</w:t>
      </w:r>
      <w:r>
        <w:rPr>
          <w:b/>
          <w:sz w:val="24"/>
        </w:rPr>
        <w:tab/>
      </w:r>
      <w:r>
        <w:rPr>
          <w:b/>
          <w:sz w:val="24"/>
        </w:rPr>
        <w:tab/>
        <w:t xml:space="preserve">                     </w:t>
      </w:r>
      <w:r>
        <w:rPr>
          <w:b/>
          <w:sz w:val="24"/>
        </w:rPr>
        <w:tab/>
        <w:t xml:space="preserve"> Date</w:t>
      </w:r>
    </w:p>
    <w:p w:rsidR="00686B40" w:rsidRDefault="00686B40" w:rsidP="006654EF">
      <w:pPr>
        <w:pStyle w:val="Heading7"/>
        <w:rPr>
          <w:b w:val="0"/>
          <w:sz w:val="24"/>
        </w:rPr>
      </w:pPr>
    </w:p>
    <w:p w:rsidR="00A27E71" w:rsidRDefault="00A27E71" w:rsidP="006654EF"/>
    <w:p w:rsidR="00A27E71" w:rsidRDefault="00A27E71" w:rsidP="006654EF"/>
    <w:p w:rsidR="00A27E71" w:rsidRDefault="00A27E71" w:rsidP="006654EF"/>
    <w:p w:rsidR="00A27E71" w:rsidRDefault="00A27E71" w:rsidP="006654EF"/>
    <w:p w:rsidR="00686B40" w:rsidRDefault="00686B40" w:rsidP="006654EF"/>
    <w:p w:rsidR="00686B40" w:rsidRDefault="00686B40" w:rsidP="002D1C7C">
      <w:pPr>
        <w:pBdr>
          <w:bottom w:val="single" w:sz="12" w:space="1" w:color="auto"/>
        </w:pBdr>
      </w:pPr>
    </w:p>
    <w:p w:rsidR="00686B40" w:rsidRPr="00E21F80" w:rsidRDefault="00686B40" w:rsidP="00E21F80">
      <w:pPr>
        <w:jc w:val="center"/>
        <w:rPr>
          <w:rFonts w:ascii="Garamond" w:hAnsi="Garamond"/>
          <w:sz w:val="22"/>
          <w:szCs w:val="22"/>
        </w:rPr>
      </w:pPr>
    </w:p>
    <w:sectPr w:rsidR="00686B40" w:rsidRPr="00E21F80" w:rsidSect="0088612E">
      <w:footerReference w:type="even" r:id="rId9"/>
      <w:footerReference w:type="default" r:id="rId10"/>
      <w:pgSz w:w="12240" w:h="15840" w:code="1"/>
      <w:pgMar w:top="720" w:right="720" w:bottom="720" w:left="720" w:header="720" w:footer="720" w:gutter="0"/>
      <w:paperSrc w:first="1" w:other="1"/>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C06" w:rsidRDefault="00436C06">
      <w:r>
        <w:separator/>
      </w:r>
    </w:p>
  </w:endnote>
  <w:endnote w:type="continuationSeparator" w:id="0">
    <w:p w:rsidR="00436C06" w:rsidRDefault="0043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DBC" w:rsidRDefault="00F80D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F80DBC" w:rsidRDefault="00F80D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DBC" w:rsidRDefault="00F80D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37D0">
      <w:rPr>
        <w:rStyle w:val="PageNumber"/>
        <w:noProof/>
      </w:rPr>
      <w:t>15</w:t>
    </w:r>
    <w:r>
      <w:rPr>
        <w:rStyle w:val="PageNumber"/>
      </w:rPr>
      <w:fldChar w:fldCharType="end"/>
    </w:r>
  </w:p>
  <w:p w:rsidR="00F80DBC" w:rsidRDefault="00F80D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C06" w:rsidRDefault="00436C06">
      <w:r>
        <w:separator/>
      </w:r>
    </w:p>
  </w:footnote>
  <w:footnote w:type="continuationSeparator" w:id="0">
    <w:p w:rsidR="00436C06" w:rsidRDefault="00436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Roman"/>
      <w:pStyle w:val="QuickI"/>
      <w:lvlText w:val="  %1."/>
      <w:lvlJc w:val="left"/>
      <w:pPr>
        <w:tabs>
          <w:tab w:val="num" w:pos="720"/>
        </w:tabs>
      </w:pPr>
      <w:rPr>
        <w:rFonts w:ascii="Times New Roman" w:hAnsi="Times New Roman" w:cs="Times New Roman"/>
        <w:b/>
        <w:sz w:val="24"/>
      </w:rPr>
    </w:lvl>
  </w:abstractNum>
  <w:abstractNum w:abstractNumId="1">
    <w:nsid w:val="00000002"/>
    <w:multiLevelType w:val="singleLevel"/>
    <w:tmpl w:val="00000000"/>
    <w:lvl w:ilvl="0">
      <w:start w:val="1"/>
      <w:numFmt w:val="upperLetter"/>
      <w:pStyle w:val="QuickA"/>
      <w:lvlText w:val="%1."/>
      <w:lvlJc w:val="left"/>
      <w:pPr>
        <w:tabs>
          <w:tab w:val="num" w:pos="1440"/>
        </w:tabs>
      </w:pPr>
      <w:rPr>
        <w:rFonts w:cs="Times New Roman"/>
      </w:rPr>
    </w:lvl>
  </w:abstractNum>
  <w:abstractNum w:abstractNumId="2">
    <w:nsid w:val="04BB29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70D2BD9"/>
    <w:multiLevelType w:val="singleLevel"/>
    <w:tmpl w:val="98A6AA84"/>
    <w:lvl w:ilvl="0">
      <w:start w:val="1"/>
      <w:numFmt w:val="lowerLetter"/>
      <w:lvlText w:val="%1)"/>
      <w:lvlJc w:val="left"/>
      <w:pPr>
        <w:tabs>
          <w:tab w:val="num" w:pos="1080"/>
        </w:tabs>
        <w:ind w:left="1080" w:hanging="360"/>
      </w:pPr>
      <w:rPr>
        <w:rFonts w:cs="Times New Roman" w:hint="default"/>
      </w:rPr>
    </w:lvl>
  </w:abstractNum>
  <w:abstractNum w:abstractNumId="4">
    <w:nsid w:val="0A631E9E"/>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5">
    <w:nsid w:val="10860A10"/>
    <w:multiLevelType w:val="hybridMultilevel"/>
    <w:tmpl w:val="75803E3E"/>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173332B0"/>
    <w:multiLevelType w:val="hybridMultilevel"/>
    <w:tmpl w:val="6BE6BEAE"/>
    <w:lvl w:ilvl="0" w:tplc="8D8CB9BA">
      <w:start w:val="1"/>
      <w:numFmt w:val="lowerLetter"/>
      <w:lvlText w:val="%1."/>
      <w:lvlJc w:val="left"/>
      <w:pPr>
        <w:tabs>
          <w:tab w:val="num" w:pos="1080"/>
        </w:tabs>
        <w:ind w:left="1080" w:hanging="360"/>
      </w:pPr>
      <w:rPr>
        <w:rFonts w:hint="default"/>
        <w:b/>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01628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0A46F7D"/>
    <w:multiLevelType w:val="multilevel"/>
    <w:tmpl w:val="871EF814"/>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9">
    <w:nsid w:val="244C2994"/>
    <w:multiLevelType w:val="singleLevel"/>
    <w:tmpl w:val="98A6AA84"/>
    <w:lvl w:ilvl="0">
      <w:start w:val="1"/>
      <w:numFmt w:val="lowerLetter"/>
      <w:lvlText w:val="%1)"/>
      <w:lvlJc w:val="left"/>
      <w:pPr>
        <w:tabs>
          <w:tab w:val="num" w:pos="1080"/>
        </w:tabs>
        <w:ind w:left="1080" w:hanging="360"/>
      </w:pPr>
      <w:rPr>
        <w:rFonts w:cs="Times New Roman" w:hint="default"/>
      </w:rPr>
    </w:lvl>
  </w:abstractNum>
  <w:abstractNum w:abstractNumId="10">
    <w:nsid w:val="26C330D5"/>
    <w:multiLevelType w:val="singleLevel"/>
    <w:tmpl w:val="49966CD0"/>
    <w:lvl w:ilvl="0">
      <w:start w:val="1"/>
      <w:numFmt w:val="lowerLetter"/>
      <w:lvlText w:val="%1."/>
      <w:lvlJc w:val="left"/>
      <w:pPr>
        <w:tabs>
          <w:tab w:val="num" w:pos="1080"/>
        </w:tabs>
        <w:ind w:left="1080" w:hanging="360"/>
      </w:pPr>
      <w:rPr>
        <w:rFonts w:cs="Times New Roman" w:hint="default"/>
      </w:rPr>
    </w:lvl>
  </w:abstractNum>
  <w:abstractNum w:abstractNumId="11">
    <w:nsid w:val="29431F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A8F6E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C4E56F2"/>
    <w:multiLevelType w:val="singleLevel"/>
    <w:tmpl w:val="DF30DE56"/>
    <w:lvl w:ilvl="0">
      <w:start w:val="21"/>
      <w:numFmt w:val="bullet"/>
      <w:lvlText w:val=""/>
      <w:lvlJc w:val="left"/>
      <w:pPr>
        <w:tabs>
          <w:tab w:val="num" w:pos="660"/>
        </w:tabs>
        <w:ind w:left="660" w:hanging="360"/>
      </w:pPr>
      <w:rPr>
        <w:rFonts w:ascii="Symbol" w:hAnsi="Symbol" w:hint="default"/>
      </w:rPr>
    </w:lvl>
  </w:abstractNum>
  <w:abstractNum w:abstractNumId="14">
    <w:nsid w:val="302819BB"/>
    <w:multiLevelType w:val="hybridMultilevel"/>
    <w:tmpl w:val="B49A1E6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nsid w:val="31CA477D"/>
    <w:multiLevelType w:val="singleLevel"/>
    <w:tmpl w:val="DF30DE56"/>
    <w:lvl w:ilvl="0">
      <w:start w:val="21"/>
      <w:numFmt w:val="bullet"/>
      <w:lvlText w:val=""/>
      <w:lvlJc w:val="left"/>
      <w:pPr>
        <w:tabs>
          <w:tab w:val="num" w:pos="660"/>
        </w:tabs>
        <w:ind w:left="660" w:hanging="360"/>
      </w:pPr>
      <w:rPr>
        <w:rFonts w:ascii="Symbol" w:hAnsi="Symbol" w:hint="default"/>
      </w:rPr>
    </w:lvl>
  </w:abstractNum>
  <w:abstractNum w:abstractNumId="16">
    <w:nsid w:val="32BC1107"/>
    <w:multiLevelType w:val="hybridMultilevel"/>
    <w:tmpl w:val="5B66EA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2C57B23"/>
    <w:multiLevelType w:val="singleLevel"/>
    <w:tmpl w:val="DF30DE56"/>
    <w:lvl w:ilvl="0">
      <w:start w:val="21"/>
      <w:numFmt w:val="bullet"/>
      <w:lvlText w:val=""/>
      <w:lvlJc w:val="left"/>
      <w:pPr>
        <w:tabs>
          <w:tab w:val="num" w:pos="660"/>
        </w:tabs>
        <w:ind w:left="660" w:hanging="360"/>
      </w:pPr>
      <w:rPr>
        <w:rFonts w:ascii="Symbol" w:hAnsi="Symbol" w:hint="default"/>
      </w:rPr>
    </w:lvl>
  </w:abstractNum>
  <w:abstractNum w:abstractNumId="18">
    <w:nsid w:val="388175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98977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CBE00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D83081A"/>
    <w:multiLevelType w:val="hybridMultilevel"/>
    <w:tmpl w:val="E22C5E8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21737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34A22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7F96595"/>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25">
    <w:nsid w:val="47FB1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8384D74"/>
    <w:multiLevelType w:val="singleLevel"/>
    <w:tmpl w:val="DF30DE56"/>
    <w:lvl w:ilvl="0">
      <w:start w:val="21"/>
      <w:numFmt w:val="bullet"/>
      <w:lvlText w:val=""/>
      <w:lvlJc w:val="left"/>
      <w:pPr>
        <w:tabs>
          <w:tab w:val="num" w:pos="660"/>
        </w:tabs>
        <w:ind w:left="660" w:hanging="360"/>
      </w:pPr>
      <w:rPr>
        <w:rFonts w:ascii="Symbol" w:hAnsi="Symbol" w:hint="default"/>
      </w:rPr>
    </w:lvl>
  </w:abstractNum>
  <w:abstractNum w:abstractNumId="27">
    <w:nsid w:val="490210B5"/>
    <w:multiLevelType w:val="hybridMultilevel"/>
    <w:tmpl w:val="CC8A6472"/>
    <w:lvl w:ilvl="0" w:tplc="FFFFFFFF">
      <w:start w:val="1"/>
      <w:numFmt w:val="lowerLetter"/>
      <w:lvlText w:val="%1."/>
      <w:lvlJc w:val="left"/>
      <w:pPr>
        <w:tabs>
          <w:tab w:val="num" w:pos="1080"/>
        </w:tabs>
        <w:ind w:left="108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4B7F103D"/>
    <w:multiLevelType w:val="hybridMultilevel"/>
    <w:tmpl w:val="6E229C36"/>
    <w:lvl w:ilvl="0" w:tplc="4BD0CE2A">
      <w:start w:val="3"/>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495F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E072E2B"/>
    <w:multiLevelType w:val="singleLevel"/>
    <w:tmpl w:val="A48E875C"/>
    <w:lvl w:ilvl="0">
      <w:start w:val="1"/>
      <w:numFmt w:val="decimal"/>
      <w:lvlText w:val=""/>
      <w:lvlJc w:val="left"/>
      <w:pPr>
        <w:tabs>
          <w:tab w:val="num" w:pos="360"/>
        </w:tabs>
        <w:ind w:left="360" w:hanging="360"/>
      </w:pPr>
      <w:rPr>
        <w:rFonts w:cs="Times New Roman" w:hint="default"/>
        <w:b/>
      </w:rPr>
    </w:lvl>
  </w:abstractNum>
  <w:abstractNum w:abstractNumId="31">
    <w:nsid w:val="4F1361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97A54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A000434"/>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4">
    <w:nsid w:val="5DB52DD2"/>
    <w:multiLevelType w:val="hybridMultilevel"/>
    <w:tmpl w:val="19FAD366"/>
    <w:lvl w:ilvl="0" w:tplc="4BD0CE2A">
      <w:start w:val="1"/>
      <w:numFmt w:val="upperRoman"/>
      <w:lvlText w:val="%1."/>
      <w:lvlJc w:val="left"/>
      <w:pPr>
        <w:tabs>
          <w:tab w:val="num" w:pos="1080"/>
        </w:tabs>
        <w:ind w:left="1080" w:hanging="720"/>
      </w:pPr>
      <w:rPr>
        <w:rFonts w:hint="default"/>
      </w:rPr>
    </w:lvl>
    <w:lvl w:ilvl="1" w:tplc="AC9C62BA">
      <w:start w:val="1"/>
      <w:numFmt w:val="upperLetter"/>
      <w:lvlText w:val="%2."/>
      <w:lvlJc w:val="left"/>
      <w:pPr>
        <w:tabs>
          <w:tab w:val="num" w:pos="1785"/>
        </w:tabs>
        <w:ind w:left="1785" w:hanging="705"/>
      </w:pPr>
      <w:rPr>
        <w:rFonts w:hint="default"/>
      </w:rPr>
    </w:lvl>
    <w:lvl w:ilvl="2" w:tplc="D9F4F8CE">
      <w:start w:val="1"/>
      <w:numFmt w:val="decimal"/>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EDF500C"/>
    <w:multiLevelType w:val="singleLevel"/>
    <w:tmpl w:val="2B40B9CC"/>
    <w:lvl w:ilvl="0">
      <w:start w:val="1"/>
      <w:numFmt w:val="lowerLetter"/>
      <w:lvlText w:val="%1."/>
      <w:lvlJc w:val="left"/>
      <w:pPr>
        <w:tabs>
          <w:tab w:val="num" w:pos="1080"/>
        </w:tabs>
        <w:ind w:left="1080" w:hanging="360"/>
      </w:pPr>
      <w:rPr>
        <w:rFonts w:cs="Times New Roman" w:hint="default"/>
      </w:rPr>
    </w:lvl>
  </w:abstractNum>
  <w:abstractNum w:abstractNumId="36">
    <w:nsid w:val="61820327"/>
    <w:multiLevelType w:val="singleLevel"/>
    <w:tmpl w:val="DF30DE56"/>
    <w:lvl w:ilvl="0">
      <w:start w:val="21"/>
      <w:numFmt w:val="bullet"/>
      <w:lvlText w:val=""/>
      <w:lvlJc w:val="left"/>
      <w:pPr>
        <w:tabs>
          <w:tab w:val="num" w:pos="660"/>
        </w:tabs>
        <w:ind w:left="660" w:hanging="360"/>
      </w:pPr>
      <w:rPr>
        <w:rFonts w:ascii="Symbol" w:hAnsi="Symbol" w:hint="default"/>
      </w:rPr>
    </w:lvl>
  </w:abstractNum>
  <w:abstractNum w:abstractNumId="37">
    <w:nsid w:val="639C1E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4EA269D"/>
    <w:multiLevelType w:val="hybridMultilevel"/>
    <w:tmpl w:val="0466F61A"/>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nsid w:val="667E406E"/>
    <w:multiLevelType w:val="multilevel"/>
    <w:tmpl w:val="1BD04D0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0">
    <w:nsid w:val="68DE6138"/>
    <w:multiLevelType w:val="singleLevel"/>
    <w:tmpl w:val="BC58038C"/>
    <w:lvl w:ilvl="0">
      <w:start w:val="1"/>
      <w:numFmt w:val="lowerLetter"/>
      <w:lvlText w:val="%1."/>
      <w:lvlJc w:val="left"/>
      <w:pPr>
        <w:tabs>
          <w:tab w:val="num" w:pos="1080"/>
        </w:tabs>
        <w:ind w:left="1080" w:hanging="360"/>
      </w:pPr>
      <w:rPr>
        <w:rFonts w:cs="Times New Roman" w:hint="default"/>
      </w:rPr>
    </w:lvl>
  </w:abstractNum>
  <w:abstractNum w:abstractNumId="41">
    <w:nsid w:val="699719B1"/>
    <w:multiLevelType w:val="hybridMultilevel"/>
    <w:tmpl w:val="C3BA2EBE"/>
    <w:lvl w:ilvl="0" w:tplc="2B40B9C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nsid w:val="6A882A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6ABE4A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6B236805"/>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5">
    <w:nsid w:val="6CD50798"/>
    <w:multiLevelType w:val="multilevel"/>
    <w:tmpl w:val="FDBA90CA"/>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46">
    <w:nsid w:val="6DBE5324"/>
    <w:multiLevelType w:val="hybridMultilevel"/>
    <w:tmpl w:val="A61618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6DCB56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6FCD4F96"/>
    <w:multiLevelType w:val="singleLevel"/>
    <w:tmpl w:val="04090017"/>
    <w:lvl w:ilvl="0">
      <w:start w:val="1"/>
      <w:numFmt w:val="lowerLetter"/>
      <w:lvlText w:val="%1)"/>
      <w:lvlJc w:val="left"/>
      <w:pPr>
        <w:ind w:left="720" w:hanging="360"/>
      </w:pPr>
    </w:lvl>
  </w:abstractNum>
  <w:abstractNum w:abstractNumId="49">
    <w:nsid w:val="70040814"/>
    <w:multiLevelType w:val="hybridMultilevel"/>
    <w:tmpl w:val="4F549FBE"/>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nsid w:val="7682234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51">
    <w:nsid w:val="78385BCA"/>
    <w:multiLevelType w:val="hybridMultilevel"/>
    <w:tmpl w:val="5CFC9B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nsid w:val="78DF4F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nsid w:val="7C5F2153"/>
    <w:multiLevelType w:val="hybridMultilevel"/>
    <w:tmpl w:val="D5B89446"/>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0"/>
    <w:lvlOverride w:ilvl="0">
      <w:startOverride w:val="1"/>
      <w:lvl w:ilvl="0">
        <w:start w:val="1"/>
        <w:numFmt w:val="decimal"/>
        <w:pStyle w:val="QuickI"/>
        <w:lvlText w:val="  %1."/>
        <w:lvlJc w:val="left"/>
        <w:rPr>
          <w:rFonts w:cs="Times New Roman"/>
        </w:rPr>
      </w:lvl>
    </w:lvlOverride>
  </w:num>
  <w:num w:numId="2">
    <w:abstractNumId w:val="1"/>
    <w:lvlOverride w:ilvl="0">
      <w:startOverride w:val="1"/>
      <w:lvl w:ilvl="0">
        <w:start w:val="1"/>
        <w:numFmt w:val="decimal"/>
        <w:pStyle w:val="QuickA"/>
        <w:lvlText w:val="%1."/>
        <w:lvlJc w:val="left"/>
        <w:rPr>
          <w:rFonts w:cs="Times New Roman"/>
        </w:rPr>
      </w:lvl>
    </w:lvlOverride>
  </w:num>
  <w:num w:numId="3">
    <w:abstractNumId w:val="30"/>
  </w:num>
  <w:num w:numId="4">
    <w:abstractNumId w:val="33"/>
  </w:num>
  <w:num w:numId="5">
    <w:abstractNumId w:val="35"/>
  </w:num>
  <w:num w:numId="6">
    <w:abstractNumId w:val="10"/>
  </w:num>
  <w:num w:numId="7">
    <w:abstractNumId w:val="45"/>
  </w:num>
  <w:num w:numId="8">
    <w:abstractNumId w:val="8"/>
  </w:num>
  <w:num w:numId="9">
    <w:abstractNumId w:val="40"/>
  </w:num>
  <w:num w:numId="10">
    <w:abstractNumId w:val="43"/>
  </w:num>
  <w:num w:numId="11">
    <w:abstractNumId w:val="2"/>
  </w:num>
  <w:num w:numId="12">
    <w:abstractNumId w:val="31"/>
  </w:num>
  <w:num w:numId="13">
    <w:abstractNumId w:val="22"/>
  </w:num>
  <w:num w:numId="14">
    <w:abstractNumId w:val="7"/>
  </w:num>
  <w:num w:numId="15">
    <w:abstractNumId w:val="52"/>
  </w:num>
  <w:num w:numId="16">
    <w:abstractNumId w:val="32"/>
  </w:num>
  <w:num w:numId="17">
    <w:abstractNumId w:val="37"/>
  </w:num>
  <w:num w:numId="18">
    <w:abstractNumId w:val="29"/>
  </w:num>
  <w:num w:numId="19">
    <w:abstractNumId w:val="23"/>
  </w:num>
  <w:num w:numId="20">
    <w:abstractNumId w:val="24"/>
  </w:num>
  <w:num w:numId="21">
    <w:abstractNumId w:val="50"/>
  </w:num>
  <w:num w:numId="22">
    <w:abstractNumId w:val="9"/>
  </w:num>
  <w:num w:numId="23">
    <w:abstractNumId w:val="3"/>
  </w:num>
  <w:num w:numId="24">
    <w:abstractNumId w:val="4"/>
  </w:num>
  <w:num w:numId="25">
    <w:abstractNumId w:val="48"/>
  </w:num>
  <w:num w:numId="26">
    <w:abstractNumId w:val="44"/>
  </w:num>
  <w:num w:numId="27">
    <w:abstractNumId w:val="47"/>
  </w:num>
  <w:num w:numId="28">
    <w:abstractNumId w:val="12"/>
  </w:num>
  <w:num w:numId="29">
    <w:abstractNumId w:val="20"/>
  </w:num>
  <w:num w:numId="30">
    <w:abstractNumId w:val="19"/>
  </w:num>
  <w:num w:numId="31">
    <w:abstractNumId w:val="25"/>
  </w:num>
  <w:num w:numId="32">
    <w:abstractNumId w:val="11"/>
  </w:num>
  <w:num w:numId="33">
    <w:abstractNumId w:val="42"/>
  </w:num>
  <w:num w:numId="34">
    <w:abstractNumId w:val="18"/>
  </w:num>
  <w:num w:numId="35">
    <w:abstractNumId w:val="36"/>
  </w:num>
  <w:num w:numId="36">
    <w:abstractNumId w:val="13"/>
  </w:num>
  <w:num w:numId="37">
    <w:abstractNumId w:val="26"/>
  </w:num>
  <w:num w:numId="38">
    <w:abstractNumId w:val="15"/>
  </w:num>
  <w:num w:numId="39">
    <w:abstractNumId w:val="51"/>
  </w:num>
  <w:num w:numId="40">
    <w:abstractNumId w:val="6"/>
  </w:num>
  <w:num w:numId="41">
    <w:abstractNumId w:val="53"/>
  </w:num>
  <w:num w:numId="42">
    <w:abstractNumId w:val="16"/>
  </w:num>
  <w:num w:numId="43">
    <w:abstractNumId w:val="27"/>
  </w:num>
  <w:num w:numId="44">
    <w:abstractNumId w:val="5"/>
  </w:num>
  <w:num w:numId="45">
    <w:abstractNumId w:val="41"/>
  </w:num>
  <w:num w:numId="46">
    <w:abstractNumId w:val="49"/>
  </w:num>
  <w:num w:numId="47">
    <w:abstractNumId w:val="38"/>
  </w:num>
  <w:num w:numId="48">
    <w:abstractNumId w:val="14"/>
  </w:num>
  <w:num w:numId="49">
    <w:abstractNumId w:val="34"/>
  </w:num>
  <w:num w:numId="50">
    <w:abstractNumId w:val="28"/>
  </w:num>
  <w:num w:numId="51">
    <w:abstractNumId w:val="39"/>
  </w:num>
  <w:num w:numId="52">
    <w:abstractNumId w:val="17"/>
  </w:num>
  <w:num w:numId="53">
    <w:abstractNumId w:val="21"/>
  </w:num>
  <w:num w:numId="54">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366"/>
    <w:rsid w:val="00020533"/>
    <w:rsid w:val="00024602"/>
    <w:rsid w:val="0002749C"/>
    <w:rsid w:val="0004434E"/>
    <w:rsid w:val="0004785B"/>
    <w:rsid w:val="00064E22"/>
    <w:rsid w:val="000713B9"/>
    <w:rsid w:val="0007362C"/>
    <w:rsid w:val="00096202"/>
    <w:rsid w:val="000A2A73"/>
    <w:rsid w:val="000E4870"/>
    <w:rsid w:val="00110A13"/>
    <w:rsid w:val="00112706"/>
    <w:rsid w:val="00115047"/>
    <w:rsid w:val="001156F3"/>
    <w:rsid w:val="0011749B"/>
    <w:rsid w:val="00127C47"/>
    <w:rsid w:val="001344E3"/>
    <w:rsid w:val="001544D6"/>
    <w:rsid w:val="00161E09"/>
    <w:rsid w:val="00165B42"/>
    <w:rsid w:val="00170B6E"/>
    <w:rsid w:val="00174193"/>
    <w:rsid w:val="00175407"/>
    <w:rsid w:val="00186353"/>
    <w:rsid w:val="001A5C00"/>
    <w:rsid w:val="001B3C82"/>
    <w:rsid w:val="001D6F8C"/>
    <w:rsid w:val="001E2F4E"/>
    <w:rsid w:val="001E713A"/>
    <w:rsid w:val="001F29AD"/>
    <w:rsid w:val="001F4BE7"/>
    <w:rsid w:val="001F6A08"/>
    <w:rsid w:val="00204986"/>
    <w:rsid w:val="0025008F"/>
    <w:rsid w:val="00251679"/>
    <w:rsid w:val="00270F1A"/>
    <w:rsid w:val="00281160"/>
    <w:rsid w:val="0028127D"/>
    <w:rsid w:val="0029691E"/>
    <w:rsid w:val="002C68A5"/>
    <w:rsid w:val="002C7E94"/>
    <w:rsid w:val="002D1C7C"/>
    <w:rsid w:val="002D5D91"/>
    <w:rsid w:val="002D62DC"/>
    <w:rsid w:val="002F3C96"/>
    <w:rsid w:val="00315A04"/>
    <w:rsid w:val="00325913"/>
    <w:rsid w:val="00332896"/>
    <w:rsid w:val="00346AEF"/>
    <w:rsid w:val="00347128"/>
    <w:rsid w:val="00350271"/>
    <w:rsid w:val="00354B74"/>
    <w:rsid w:val="00356569"/>
    <w:rsid w:val="00357D1F"/>
    <w:rsid w:val="00360B79"/>
    <w:rsid w:val="0037384C"/>
    <w:rsid w:val="00373B35"/>
    <w:rsid w:val="0037730D"/>
    <w:rsid w:val="00387323"/>
    <w:rsid w:val="003B0455"/>
    <w:rsid w:val="003C113B"/>
    <w:rsid w:val="003D2CA6"/>
    <w:rsid w:val="003D781C"/>
    <w:rsid w:val="003E1551"/>
    <w:rsid w:val="004202CC"/>
    <w:rsid w:val="004231DD"/>
    <w:rsid w:val="00436C06"/>
    <w:rsid w:val="00453CFE"/>
    <w:rsid w:val="00454A46"/>
    <w:rsid w:val="00462C14"/>
    <w:rsid w:val="00473118"/>
    <w:rsid w:val="00480790"/>
    <w:rsid w:val="00480FBA"/>
    <w:rsid w:val="00485E3D"/>
    <w:rsid w:val="004865FF"/>
    <w:rsid w:val="0049480E"/>
    <w:rsid w:val="004A72AD"/>
    <w:rsid w:val="004B4636"/>
    <w:rsid w:val="004B5EB4"/>
    <w:rsid w:val="004D34D2"/>
    <w:rsid w:val="004E5F06"/>
    <w:rsid w:val="004E697C"/>
    <w:rsid w:val="004F077E"/>
    <w:rsid w:val="00500499"/>
    <w:rsid w:val="00510DC2"/>
    <w:rsid w:val="00511E87"/>
    <w:rsid w:val="00513793"/>
    <w:rsid w:val="005223A2"/>
    <w:rsid w:val="00535FAB"/>
    <w:rsid w:val="00541270"/>
    <w:rsid w:val="0058674B"/>
    <w:rsid w:val="005B6E92"/>
    <w:rsid w:val="005C5263"/>
    <w:rsid w:val="005D2320"/>
    <w:rsid w:val="005D74EB"/>
    <w:rsid w:val="005E79DD"/>
    <w:rsid w:val="00602E16"/>
    <w:rsid w:val="00611C99"/>
    <w:rsid w:val="00622F60"/>
    <w:rsid w:val="00623375"/>
    <w:rsid w:val="006245D7"/>
    <w:rsid w:val="00625B2D"/>
    <w:rsid w:val="00637348"/>
    <w:rsid w:val="006406BF"/>
    <w:rsid w:val="0065337B"/>
    <w:rsid w:val="006654EF"/>
    <w:rsid w:val="00666C9D"/>
    <w:rsid w:val="0068578E"/>
    <w:rsid w:val="00686B40"/>
    <w:rsid w:val="006B1251"/>
    <w:rsid w:val="006B580E"/>
    <w:rsid w:val="006C51F3"/>
    <w:rsid w:val="006D3452"/>
    <w:rsid w:val="006D5FFC"/>
    <w:rsid w:val="006D73E1"/>
    <w:rsid w:val="006F154D"/>
    <w:rsid w:val="006F2641"/>
    <w:rsid w:val="00707956"/>
    <w:rsid w:val="007141F7"/>
    <w:rsid w:val="00734A04"/>
    <w:rsid w:val="00746EF4"/>
    <w:rsid w:val="00747216"/>
    <w:rsid w:val="0075242B"/>
    <w:rsid w:val="007654DA"/>
    <w:rsid w:val="00765FD2"/>
    <w:rsid w:val="007977A4"/>
    <w:rsid w:val="00797E6D"/>
    <w:rsid w:val="007D2977"/>
    <w:rsid w:val="007E3546"/>
    <w:rsid w:val="00805096"/>
    <w:rsid w:val="0081614C"/>
    <w:rsid w:val="00832EBA"/>
    <w:rsid w:val="00842E77"/>
    <w:rsid w:val="008451F7"/>
    <w:rsid w:val="008453F2"/>
    <w:rsid w:val="008459F3"/>
    <w:rsid w:val="008463CF"/>
    <w:rsid w:val="00860A4A"/>
    <w:rsid w:val="008814E9"/>
    <w:rsid w:val="00885794"/>
    <w:rsid w:val="0088612E"/>
    <w:rsid w:val="00891F5F"/>
    <w:rsid w:val="008B2720"/>
    <w:rsid w:val="008B5B00"/>
    <w:rsid w:val="008E3B9F"/>
    <w:rsid w:val="008F7547"/>
    <w:rsid w:val="00901E0D"/>
    <w:rsid w:val="009108F9"/>
    <w:rsid w:val="0091344F"/>
    <w:rsid w:val="00924141"/>
    <w:rsid w:val="0094289C"/>
    <w:rsid w:val="00944688"/>
    <w:rsid w:val="00960ABC"/>
    <w:rsid w:val="009673A7"/>
    <w:rsid w:val="00991186"/>
    <w:rsid w:val="00993151"/>
    <w:rsid w:val="009A145A"/>
    <w:rsid w:val="009A1493"/>
    <w:rsid w:val="009A3C57"/>
    <w:rsid w:val="009C0450"/>
    <w:rsid w:val="00A22E69"/>
    <w:rsid w:val="00A27E71"/>
    <w:rsid w:val="00A378A0"/>
    <w:rsid w:val="00A40447"/>
    <w:rsid w:val="00A46AED"/>
    <w:rsid w:val="00A475A1"/>
    <w:rsid w:val="00A55058"/>
    <w:rsid w:val="00A62D83"/>
    <w:rsid w:val="00A62D93"/>
    <w:rsid w:val="00A94ED1"/>
    <w:rsid w:val="00AA18AC"/>
    <w:rsid w:val="00AA5C2C"/>
    <w:rsid w:val="00AE22C6"/>
    <w:rsid w:val="00AE52D2"/>
    <w:rsid w:val="00AF5A01"/>
    <w:rsid w:val="00AF750E"/>
    <w:rsid w:val="00B11BD0"/>
    <w:rsid w:val="00B12279"/>
    <w:rsid w:val="00B140BF"/>
    <w:rsid w:val="00B33DB4"/>
    <w:rsid w:val="00B36D83"/>
    <w:rsid w:val="00B37A1F"/>
    <w:rsid w:val="00B51B55"/>
    <w:rsid w:val="00B52B81"/>
    <w:rsid w:val="00B6084C"/>
    <w:rsid w:val="00B6285F"/>
    <w:rsid w:val="00B7108F"/>
    <w:rsid w:val="00B75127"/>
    <w:rsid w:val="00B76CC4"/>
    <w:rsid w:val="00B9720E"/>
    <w:rsid w:val="00BA0890"/>
    <w:rsid w:val="00BA70A9"/>
    <w:rsid w:val="00BB260B"/>
    <w:rsid w:val="00BB288B"/>
    <w:rsid w:val="00BB5DC1"/>
    <w:rsid w:val="00BC2CAF"/>
    <w:rsid w:val="00BD152E"/>
    <w:rsid w:val="00BD5511"/>
    <w:rsid w:val="00BD7AA2"/>
    <w:rsid w:val="00BE419F"/>
    <w:rsid w:val="00C0357F"/>
    <w:rsid w:val="00C1054F"/>
    <w:rsid w:val="00C12501"/>
    <w:rsid w:val="00C45524"/>
    <w:rsid w:val="00C474A9"/>
    <w:rsid w:val="00C66165"/>
    <w:rsid w:val="00C95A37"/>
    <w:rsid w:val="00CA18A9"/>
    <w:rsid w:val="00CA4BDA"/>
    <w:rsid w:val="00CB6FB8"/>
    <w:rsid w:val="00CC654F"/>
    <w:rsid w:val="00CC7E6C"/>
    <w:rsid w:val="00CE2501"/>
    <w:rsid w:val="00CE2972"/>
    <w:rsid w:val="00CF6E5F"/>
    <w:rsid w:val="00D2671E"/>
    <w:rsid w:val="00D348B1"/>
    <w:rsid w:val="00D51ADA"/>
    <w:rsid w:val="00D54F45"/>
    <w:rsid w:val="00D61E7B"/>
    <w:rsid w:val="00D625BF"/>
    <w:rsid w:val="00D6578F"/>
    <w:rsid w:val="00D87F62"/>
    <w:rsid w:val="00D9120C"/>
    <w:rsid w:val="00DA07A8"/>
    <w:rsid w:val="00DC3E72"/>
    <w:rsid w:val="00DD1670"/>
    <w:rsid w:val="00E14AFF"/>
    <w:rsid w:val="00E213F2"/>
    <w:rsid w:val="00E21F80"/>
    <w:rsid w:val="00E220B6"/>
    <w:rsid w:val="00E27FC1"/>
    <w:rsid w:val="00E3271D"/>
    <w:rsid w:val="00E34370"/>
    <w:rsid w:val="00E3465E"/>
    <w:rsid w:val="00E354D7"/>
    <w:rsid w:val="00E479CF"/>
    <w:rsid w:val="00E565AB"/>
    <w:rsid w:val="00E57FA7"/>
    <w:rsid w:val="00E64736"/>
    <w:rsid w:val="00E735C1"/>
    <w:rsid w:val="00E77B27"/>
    <w:rsid w:val="00E97A46"/>
    <w:rsid w:val="00EA2480"/>
    <w:rsid w:val="00EC37D0"/>
    <w:rsid w:val="00EC6757"/>
    <w:rsid w:val="00ED6A1A"/>
    <w:rsid w:val="00EE49D7"/>
    <w:rsid w:val="00EF3166"/>
    <w:rsid w:val="00EF4E13"/>
    <w:rsid w:val="00EF61BD"/>
    <w:rsid w:val="00F1346D"/>
    <w:rsid w:val="00F26FB6"/>
    <w:rsid w:val="00F27422"/>
    <w:rsid w:val="00F51F28"/>
    <w:rsid w:val="00F52D03"/>
    <w:rsid w:val="00F660AA"/>
    <w:rsid w:val="00F80DBC"/>
    <w:rsid w:val="00F969CA"/>
    <w:rsid w:val="00FA587C"/>
    <w:rsid w:val="00FB7366"/>
    <w:rsid w:val="00FC4F39"/>
    <w:rsid w:val="00FC676D"/>
    <w:rsid w:val="00FD31AD"/>
    <w:rsid w:val="00FD4991"/>
    <w:rsid w:val="00FE5749"/>
    <w:rsid w:val="00FF6AE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12E"/>
    <w:rPr>
      <w:sz w:val="20"/>
      <w:szCs w:val="20"/>
    </w:rPr>
  </w:style>
  <w:style w:type="paragraph" w:styleId="Heading1">
    <w:name w:val="heading 1"/>
    <w:basedOn w:val="Normal"/>
    <w:next w:val="Normal"/>
    <w:link w:val="Heading1Char"/>
    <w:uiPriority w:val="99"/>
    <w:qFormat/>
    <w:rsid w:val="0088612E"/>
    <w:pPr>
      <w:keepNext/>
      <w:outlineLvl w:val="0"/>
    </w:pPr>
    <w:rPr>
      <w:i/>
      <w:sz w:val="24"/>
    </w:rPr>
  </w:style>
  <w:style w:type="paragraph" w:styleId="Heading2">
    <w:name w:val="heading 2"/>
    <w:basedOn w:val="Normal"/>
    <w:next w:val="Normal"/>
    <w:link w:val="Heading2Char"/>
    <w:uiPriority w:val="99"/>
    <w:qFormat/>
    <w:rsid w:val="0088612E"/>
    <w:pPr>
      <w:keepNext/>
      <w:outlineLvl w:val="1"/>
    </w:pPr>
    <w:rPr>
      <w:i/>
    </w:rPr>
  </w:style>
  <w:style w:type="paragraph" w:styleId="Heading3">
    <w:name w:val="heading 3"/>
    <w:basedOn w:val="Normal"/>
    <w:next w:val="Normal"/>
    <w:link w:val="Heading3Char"/>
    <w:uiPriority w:val="99"/>
    <w:qFormat/>
    <w:rsid w:val="0088612E"/>
    <w:pPr>
      <w:keepNext/>
      <w:outlineLvl w:val="2"/>
    </w:pPr>
    <w:rPr>
      <w:sz w:val="28"/>
    </w:rPr>
  </w:style>
  <w:style w:type="paragraph" w:styleId="Heading4">
    <w:name w:val="heading 4"/>
    <w:basedOn w:val="Normal"/>
    <w:next w:val="Normal"/>
    <w:link w:val="Heading4Char"/>
    <w:uiPriority w:val="99"/>
    <w:qFormat/>
    <w:rsid w:val="0088612E"/>
    <w:pPr>
      <w:keepNext/>
      <w:jc w:val="both"/>
      <w:outlineLvl w:val="3"/>
    </w:pPr>
    <w:rPr>
      <w:sz w:val="32"/>
    </w:rPr>
  </w:style>
  <w:style w:type="paragraph" w:styleId="Heading5">
    <w:name w:val="heading 5"/>
    <w:basedOn w:val="Normal"/>
    <w:next w:val="Normal"/>
    <w:link w:val="Heading5Char"/>
    <w:uiPriority w:val="99"/>
    <w:qFormat/>
    <w:rsid w:val="0088612E"/>
    <w:pPr>
      <w:keepNext/>
      <w:tabs>
        <w:tab w:val="left" w:pos="-1440"/>
      </w:tabs>
      <w:ind w:left="720" w:hanging="720"/>
      <w:outlineLvl w:val="4"/>
    </w:pPr>
    <w:rPr>
      <w:b/>
    </w:rPr>
  </w:style>
  <w:style w:type="paragraph" w:styleId="Heading6">
    <w:name w:val="heading 6"/>
    <w:basedOn w:val="Normal"/>
    <w:next w:val="Normal"/>
    <w:link w:val="Heading6Char"/>
    <w:uiPriority w:val="99"/>
    <w:qFormat/>
    <w:rsid w:val="0088612E"/>
    <w:pPr>
      <w:keepNext/>
      <w:jc w:val="center"/>
      <w:outlineLvl w:val="5"/>
    </w:pPr>
    <w:rPr>
      <w:b/>
      <w:sz w:val="48"/>
    </w:rPr>
  </w:style>
  <w:style w:type="paragraph" w:styleId="Heading7">
    <w:name w:val="heading 7"/>
    <w:basedOn w:val="Normal"/>
    <w:next w:val="Normal"/>
    <w:link w:val="Heading7Char"/>
    <w:uiPriority w:val="99"/>
    <w:qFormat/>
    <w:rsid w:val="0088612E"/>
    <w:pPr>
      <w:keepNext/>
      <w:jc w:val="both"/>
      <w:outlineLvl w:val="6"/>
    </w:pPr>
    <w:rPr>
      <w:b/>
    </w:rPr>
  </w:style>
  <w:style w:type="paragraph" w:styleId="Heading8">
    <w:name w:val="heading 8"/>
    <w:basedOn w:val="Normal"/>
    <w:next w:val="Normal"/>
    <w:link w:val="Heading8Char"/>
    <w:uiPriority w:val="99"/>
    <w:qFormat/>
    <w:rsid w:val="0088612E"/>
    <w:pPr>
      <w:keepNext/>
      <w:ind w:firstLine="720"/>
      <w:outlineLvl w:val="7"/>
    </w:pPr>
    <w:rPr>
      <w:b/>
      <w:sz w:val="24"/>
    </w:rPr>
  </w:style>
  <w:style w:type="paragraph" w:styleId="Heading9">
    <w:name w:val="heading 9"/>
    <w:basedOn w:val="Normal"/>
    <w:next w:val="Normal"/>
    <w:link w:val="Heading9Char"/>
    <w:uiPriority w:val="99"/>
    <w:qFormat/>
    <w:rsid w:val="0088612E"/>
    <w:pPr>
      <w:keepNext/>
      <w:jc w:val="cente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08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A308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A308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A308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A308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AA308A"/>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AA308A"/>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AA308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AA308A"/>
    <w:rPr>
      <w:rFonts w:asciiTheme="majorHAnsi" w:eastAsiaTheme="majorEastAsia" w:hAnsiTheme="majorHAnsi" w:cstheme="majorBidi"/>
    </w:rPr>
  </w:style>
  <w:style w:type="paragraph" w:customStyle="1" w:styleId="QuickI">
    <w:name w:val="Quick I."/>
    <w:basedOn w:val="Normal"/>
    <w:uiPriority w:val="99"/>
    <w:rsid w:val="0088612E"/>
    <w:pPr>
      <w:widowControl w:val="0"/>
      <w:numPr>
        <w:numId w:val="1"/>
      </w:numPr>
      <w:ind w:left="720" w:hanging="720"/>
    </w:pPr>
    <w:rPr>
      <w:sz w:val="24"/>
    </w:rPr>
  </w:style>
  <w:style w:type="paragraph" w:customStyle="1" w:styleId="QuickA">
    <w:name w:val="Quick A."/>
    <w:basedOn w:val="Normal"/>
    <w:uiPriority w:val="99"/>
    <w:rsid w:val="0088612E"/>
    <w:pPr>
      <w:widowControl w:val="0"/>
      <w:numPr>
        <w:numId w:val="2"/>
      </w:numPr>
      <w:tabs>
        <w:tab w:val="num" w:pos="360"/>
      </w:tabs>
      <w:ind w:left="1440" w:hanging="720"/>
    </w:pPr>
    <w:rPr>
      <w:sz w:val="24"/>
    </w:rPr>
  </w:style>
  <w:style w:type="paragraph" w:styleId="BodyTextIndent">
    <w:name w:val="Body Text Indent"/>
    <w:basedOn w:val="Normal"/>
    <w:link w:val="BodyTextIndentChar"/>
    <w:uiPriority w:val="99"/>
    <w:rsid w:val="0088612E"/>
    <w:pPr>
      <w:widowControl w:val="0"/>
      <w:tabs>
        <w:tab w:val="left" w:pos="-1440"/>
      </w:tabs>
      <w:ind w:left="720"/>
    </w:pPr>
    <w:rPr>
      <w:sz w:val="24"/>
    </w:rPr>
  </w:style>
  <w:style w:type="character" w:customStyle="1" w:styleId="BodyTextIndentChar">
    <w:name w:val="Body Text Indent Char"/>
    <w:basedOn w:val="DefaultParagraphFont"/>
    <w:link w:val="BodyTextIndent"/>
    <w:uiPriority w:val="99"/>
    <w:semiHidden/>
    <w:rsid w:val="00AA308A"/>
    <w:rPr>
      <w:sz w:val="20"/>
      <w:szCs w:val="20"/>
    </w:rPr>
  </w:style>
  <w:style w:type="paragraph" w:styleId="EndnoteText">
    <w:name w:val="endnote text"/>
    <w:basedOn w:val="Normal"/>
    <w:link w:val="EndnoteTextChar"/>
    <w:uiPriority w:val="99"/>
    <w:semiHidden/>
    <w:rsid w:val="0088612E"/>
  </w:style>
  <w:style w:type="character" w:customStyle="1" w:styleId="EndnoteTextChar">
    <w:name w:val="Endnote Text Char"/>
    <w:basedOn w:val="DefaultParagraphFont"/>
    <w:link w:val="EndnoteText"/>
    <w:uiPriority w:val="99"/>
    <w:semiHidden/>
    <w:locked/>
    <w:rsid w:val="002C68A5"/>
    <w:rPr>
      <w:rFonts w:cs="Times New Roman"/>
    </w:rPr>
  </w:style>
  <w:style w:type="character" w:styleId="EndnoteReference">
    <w:name w:val="endnote reference"/>
    <w:basedOn w:val="DefaultParagraphFont"/>
    <w:uiPriority w:val="99"/>
    <w:semiHidden/>
    <w:rsid w:val="0088612E"/>
    <w:rPr>
      <w:rFonts w:cs="Times New Roman"/>
      <w:vertAlign w:val="superscript"/>
    </w:rPr>
  </w:style>
  <w:style w:type="paragraph" w:styleId="BodyText">
    <w:name w:val="Body Text"/>
    <w:basedOn w:val="Normal"/>
    <w:link w:val="BodyTextChar"/>
    <w:uiPriority w:val="99"/>
    <w:rsid w:val="0088612E"/>
    <w:pPr>
      <w:jc w:val="both"/>
    </w:pPr>
    <w:rPr>
      <w:b/>
    </w:rPr>
  </w:style>
  <w:style w:type="character" w:customStyle="1" w:styleId="BodyTextChar">
    <w:name w:val="Body Text Char"/>
    <w:basedOn w:val="DefaultParagraphFont"/>
    <w:link w:val="BodyText"/>
    <w:uiPriority w:val="99"/>
    <w:semiHidden/>
    <w:rsid w:val="00AA308A"/>
    <w:rPr>
      <w:sz w:val="20"/>
      <w:szCs w:val="20"/>
    </w:rPr>
  </w:style>
  <w:style w:type="paragraph" w:styleId="PlainText">
    <w:name w:val="Plain Text"/>
    <w:basedOn w:val="Normal"/>
    <w:link w:val="PlainTextChar"/>
    <w:rsid w:val="0088612E"/>
    <w:rPr>
      <w:rFonts w:ascii="Courier New" w:hAnsi="Courier New"/>
    </w:rPr>
  </w:style>
  <w:style w:type="character" w:customStyle="1" w:styleId="PlainTextChar">
    <w:name w:val="Plain Text Char"/>
    <w:basedOn w:val="DefaultParagraphFont"/>
    <w:link w:val="PlainText"/>
    <w:uiPriority w:val="99"/>
    <w:semiHidden/>
    <w:rsid w:val="00AA308A"/>
    <w:rPr>
      <w:rFonts w:ascii="Courier New" w:hAnsi="Courier New" w:cs="Courier New"/>
      <w:sz w:val="20"/>
      <w:szCs w:val="20"/>
    </w:rPr>
  </w:style>
  <w:style w:type="paragraph" w:styleId="Footer">
    <w:name w:val="footer"/>
    <w:basedOn w:val="Normal"/>
    <w:link w:val="FooterChar"/>
    <w:uiPriority w:val="99"/>
    <w:rsid w:val="0088612E"/>
    <w:pPr>
      <w:tabs>
        <w:tab w:val="center" w:pos="4320"/>
        <w:tab w:val="right" w:pos="8640"/>
      </w:tabs>
    </w:pPr>
  </w:style>
  <w:style w:type="character" w:customStyle="1" w:styleId="FooterChar">
    <w:name w:val="Footer Char"/>
    <w:basedOn w:val="DefaultParagraphFont"/>
    <w:link w:val="Footer"/>
    <w:uiPriority w:val="99"/>
    <w:semiHidden/>
    <w:rsid w:val="00AA308A"/>
    <w:rPr>
      <w:sz w:val="20"/>
      <w:szCs w:val="20"/>
    </w:rPr>
  </w:style>
  <w:style w:type="character" w:styleId="PageNumber">
    <w:name w:val="page number"/>
    <w:basedOn w:val="DefaultParagraphFont"/>
    <w:uiPriority w:val="99"/>
    <w:rsid w:val="0088612E"/>
    <w:rPr>
      <w:rFonts w:cs="Times New Roman"/>
    </w:rPr>
  </w:style>
  <w:style w:type="paragraph" w:styleId="Header">
    <w:name w:val="header"/>
    <w:basedOn w:val="Normal"/>
    <w:link w:val="HeaderChar"/>
    <w:uiPriority w:val="99"/>
    <w:rsid w:val="0088612E"/>
    <w:pPr>
      <w:tabs>
        <w:tab w:val="center" w:pos="4320"/>
        <w:tab w:val="right" w:pos="8640"/>
      </w:tabs>
    </w:pPr>
  </w:style>
  <w:style w:type="character" w:customStyle="1" w:styleId="HeaderChar">
    <w:name w:val="Header Char"/>
    <w:basedOn w:val="DefaultParagraphFont"/>
    <w:link w:val="Header"/>
    <w:uiPriority w:val="99"/>
    <w:semiHidden/>
    <w:rsid w:val="00AA308A"/>
    <w:rPr>
      <w:sz w:val="20"/>
      <w:szCs w:val="20"/>
    </w:rPr>
  </w:style>
  <w:style w:type="paragraph" w:styleId="ListParagraph">
    <w:name w:val="List Paragraph"/>
    <w:basedOn w:val="Normal"/>
    <w:uiPriority w:val="34"/>
    <w:qFormat/>
    <w:rsid w:val="004B5EB4"/>
    <w:pPr>
      <w:ind w:left="720"/>
      <w:contextualSpacing/>
    </w:pPr>
  </w:style>
  <w:style w:type="paragraph" w:styleId="BalloonText">
    <w:name w:val="Balloon Text"/>
    <w:basedOn w:val="Normal"/>
    <w:link w:val="BalloonTextChar"/>
    <w:uiPriority w:val="99"/>
    <w:semiHidden/>
    <w:unhideWhenUsed/>
    <w:rsid w:val="00A94ED1"/>
    <w:rPr>
      <w:rFonts w:ascii="Tahoma" w:hAnsi="Tahoma" w:cs="Tahoma"/>
      <w:sz w:val="16"/>
      <w:szCs w:val="16"/>
    </w:rPr>
  </w:style>
  <w:style w:type="character" w:customStyle="1" w:styleId="BalloonTextChar">
    <w:name w:val="Balloon Text Char"/>
    <w:basedOn w:val="DefaultParagraphFont"/>
    <w:link w:val="BalloonText"/>
    <w:uiPriority w:val="99"/>
    <w:semiHidden/>
    <w:rsid w:val="00A94ED1"/>
    <w:rPr>
      <w:rFonts w:ascii="Tahoma" w:hAnsi="Tahoma" w:cs="Tahoma"/>
      <w:sz w:val="16"/>
      <w:szCs w:val="16"/>
    </w:rPr>
  </w:style>
  <w:style w:type="character" w:styleId="Hyperlink">
    <w:name w:val="Hyperlink"/>
    <w:basedOn w:val="DefaultParagraphFont"/>
    <w:uiPriority w:val="99"/>
    <w:semiHidden/>
    <w:unhideWhenUsed/>
    <w:rsid w:val="00251679"/>
    <w:rPr>
      <w:rFonts w:ascii="Arial" w:hAnsi="Arial" w:cs="Arial" w:hint="default"/>
      <w:color w:val="850C35"/>
      <w:u w:val="single"/>
    </w:rPr>
  </w:style>
  <w:style w:type="paragraph" w:styleId="NormalWeb">
    <w:name w:val="Normal (Web)"/>
    <w:basedOn w:val="Normal"/>
    <w:uiPriority w:val="99"/>
    <w:semiHidden/>
    <w:unhideWhenUsed/>
    <w:rsid w:val="00251679"/>
    <w:pPr>
      <w:spacing w:before="100" w:beforeAutospacing="1" w:after="100" w:afterAutospacing="1"/>
    </w:pPr>
    <w:rPr>
      <w:sz w:val="24"/>
      <w:szCs w:val="24"/>
    </w:rPr>
  </w:style>
  <w:style w:type="paragraph" w:customStyle="1" w:styleId="Header1">
    <w:name w:val="Header1"/>
    <w:basedOn w:val="Normal"/>
    <w:rsid w:val="0025167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12E"/>
    <w:rPr>
      <w:sz w:val="20"/>
      <w:szCs w:val="20"/>
    </w:rPr>
  </w:style>
  <w:style w:type="paragraph" w:styleId="Heading1">
    <w:name w:val="heading 1"/>
    <w:basedOn w:val="Normal"/>
    <w:next w:val="Normal"/>
    <w:link w:val="Heading1Char"/>
    <w:uiPriority w:val="99"/>
    <w:qFormat/>
    <w:rsid w:val="0088612E"/>
    <w:pPr>
      <w:keepNext/>
      <w:outlineLvl w:val="0"/>
    </w:pPr>
    <w:rPr>
      <w:i/>
      <w:sz w:val="24"/>
    </w:rPr>
  </w:style>
  <w:style w:type="paragraph" w:styleId="Heading2">
    <w:name w:val="heading 2"/>
    <w:basedOn w:val="Normal"/>
    <w:next w:val="Normal"/>
    <w:link w:val="Heading2Char"/>
    <w:uiPriority w:val="99"/>
    <w:qFormat/>
    <w:rsid w:val="0088612E"/>
    <w:pPr>
      <w:keepNext/>
      <w:outlineLvl w:val="1"/>
    </w:pPr>
    <w:rPr>
      <w:i/>
    </w:rPr>
  </w:style>
  <w:style w:type="paragraph" w:styleId="Heading3">
    <w:name w:val="heading 3"/>
    <w:basedOn w:val="Normal"/>
    <w:next w:val="Normal"/>
    <w:link w:val="Heading3Char"/>
    <w:uiPriority w:val="99"/>
    <w:qFormat/>
    <w:rsid w:val="0088612E"/>
    <w:pPr>
      <w:keepNext/>
      <w:outlineLvl w:val="2"/>
    </w:pPr>
    <w:rPr>
      <w:sz w:val="28"/>
    </w:rPr>
  </w:style>
  <w:style w:type="paragraph" w:styleId="Heading4">
    <w:name w:val="heading 4"/>
    <w:basedOn w:val="Normal"/>
    <w:next w:val="Normal"/>
    <w:link w:val="Heading4Char"/>
    <w:uiPriority w:val="99"/>
    <w:qFormat/>
    <w:rsid w:val="0088612E"/>
    <w:pPr>
      <w:keepNext/>
      <w:jc w:val="both"/>
      <w:outlineLvl w:val="3"/>
    </w:pPr>
    <w:rPr>
      <w:sz w:val="32"/>
    </w:rPr>
  </w:style>
  <w:style w:type="paragraph" w:styleId="Heading5">
    <w:name w:val="heading 5"/>
    <w:basedOn w:val="Normal"/>
    <w:next w:val="Normal"/>
    <w:link w:val="Heading5Char"/>
    <w:uiPriority w:val="99"/>
    <w:qFormat/>
    <w:rsid w:val="0088612E"/>
    <w:pPr>
      <w:keepNext/>
      <w:tabs>
        <w:tab w:val="left" w:pos="-1440"/>
      </w:tabs>
      <w:ind w:left="720" w:hanging="720"/>
      <w:outlineLvl w:val="4"/>
    </w:pPr>
    <w:rPr>
      <w:b/>
    </w:rPr>
  </w:style>
  <w:style w:type="paragraph" w:styleId="Heading6">
    <w:name w:val="heading 6"/>
    <w:basedOn w:val="Normal"/>
    <w:next w:val="Normal"/>
    <w:link w:val="Heading6Char"/>
    <w:uiPriority w:val="99"/>
    <w:qFormat/>
    <w:rsid w:val="0088612E"/>
    <w:pPr>
      <w:keepNext/>
      <w:jc w:val="center"/>
      <w:outlineLvl w:val="5"/>
    </w:pPr>
    <w:rPr>
      <w:b/>
      <w:sz w:val="48"/>
    </w:rPr>
  </w:style>
  <w:style w:type="paragraph" w:styleId="Heading7">
    <w:name w:val="heading 7"/>
    <w:basedOn w:val="Normal"/>
    <w:next w:val="Normal"/>
    <w:link w:val="Heading7Char"/>
    <w:uiPriority w:val="99"/>
    <w:qFormat/>
    <w:rsid w:val="0088612E"/>
    <w:pPr>
      <w:keepNext/>
      <w:jc w:val="both"/>
      <w:outlineLvl w:val="6"/>
    </w:pPr>
    <w:rPr>
      <w:b/>
    </w:rPr>
  </w:style>
  <w:style w:type="paragraph" w:styleId="Heading8">
    <w:name w:val="heading 8"/>
    <w:basedOn w:val="Normal"/>
    <w:next w:val="Normal"/>
    <w:link w:val="Heading8Char"/>
    <w:uiPriority w:val="99"/>
    <w:qFormat/>
    <w:rsid w:val="0088612E"/>
    <w:pPr>
      <w:keepNext/>
      <w:ind w:firstLine="720"/>
      <w:outlineLvl w:val="7"/>
    </w:pPr>
    <w:rPr>
      <w:b/>
      <w:sz w:val="24"/>
    </w:rPr>
  </w:style>
  <w:style w:type="paragraph" w:styleId="Heading9">
    <w:name w:val="heading 9"/>
    <w:basedOn w:val="Normal"/>
    <w:next w:val="Normal"/>
    <w:link w:val="Heading9Char"/>
    <w:uiPriority w:val="99"/>
    <w:qFormat/>
    <w:rsid w:val="0088612E"/>
    <w:pPr>
      <w:keepNext/>
      <w:jc w:val="cente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08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A308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A308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A308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A308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AA308A"/>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AA308A"/>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AA308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AA308A"/>
    <w:rPr>
      <w:rFonts w:asciiTheme="majorHAnsi" w:eastAsiaTheme="majorEastAsia" w:hAnsiTheme="majorHAnsi" w:cstheme="majorBidi"/>
    </w:rPr>
  </w:style>
  <w:style w:type="paragraph" w:customStyle="1" w:styleId="QuickI">
    <w:name w:val="Quick I."/>
    <w:basedOn w:val="Normal"/>
    <w:uiPriority w:val="99"/>
    <w:rsid w:val="0088612E"/>
    <w:pPr>
      <w:widowControl w:val="0"/>
      <w:numPr>
        <w:numId w:val="1"/>
      </w:numPr>
      <w:ind w:left="720" w:hanging="720"/>
    </w:pPr>
    <w:rPr>
      <w:sz w:val="24"/>
    </w:rPr>
  </w:style>
  <w:style w:type="paragraph" w:customStyle="1" w:styleId="QuickA">
    <w:name w:val="Quick A."/>
    <w:basedOn w:val="Normal"/>
    <w:uiPriority w:val="99"/>
    <w:rsid w:val="0088612E"/>
    <w:pPr>
      <w:widowControl w:val="0"/>
      <w:numPr>
        <w:numId w:val="2"/>
      </w:numPr>
      <w:tabs>
        <w:tab w:val="num" w:pos="360"/>
      </w:tabs>
      <w:ind w:left="1440" w:hanging="720"/>
    </w:pPr>
    <w:rPr>
      <w:sz w:val="24"/>
    </w:rPr>
  </w:style>
  <w:style w:type="paragraph" w:styleId="BodyTextIndent">
    <w:name w:val="Body Text Indent"/>
    <w:basedOn w:val="Normal"/>
    <w:link w:val="BodyTextIndentChar"/>
    <w:uiPriority w:val="99"/>
    <w:rsid w:val="0088612E"/>
    <w:pPr>
      <w:widowControl w:val="0"/>
      <w:tabs>
        <w:tab w:val="left" w:pos="-1440"/>
      </w:tabs>
      <w:ind w:left="720"/>
    </w:pPr>
    <w:rPr>
      <w:sz w:val="24"/>
    </w:rPr>
  </w:style>
  <w:style w:type="character" w:customStyle="1" w:styleId="BodyTextIndentChar">
    <w:name w:val="Body Text Indent Char"/>
    <w:basedOn w:val="DefaultParagraphFont"/>
    <w:link w:val="BodyTextIndent"/>
    <w:uiPriority w:val="99"/>
    <w:semiHidden/>
    <w:rsid w:val="00AA308A"/>
    <w:rPr>
      <w:sz w:val="20"/>
      <w:szCs w:val="20"/>
    </w:rPr>
  </w:style>
  <w:style w:type="paragraph" w:styleId="EndnoteText">
    <w:name w:val="endnote text"/>
    <w:basedOn w:val="Normal"/>
    <w:link w:val="EndnoteTextChar"/>
    <w:uiPriority w:val="99"/>
    <w:semiHidden/>
    <w:rsid w:val="0088612E"/>
  </w:style>
  <w:style w:type="character" w:customStyle="1" w:styleId="EndnoteTextChar">
    <w:name w:val="Endnote Text Char"/>
    <w:basedOn w:val="DefaultParagraphFont"/>
    <w:link w:val="EndnoteText"/>
    <w:uiPriority w:val="99"/>
    <w:semiHidden/>
    <w:locked/>
    <w:rsid w:val="002C68A5"/>
    <w:rPr>
      <w:rFonts w:cs="Times New Roman"/>
    </w:rPr>
  </w:style>
  <w:style w:type="character" w:styleId="EndnoteReference">
    <w:name w:val="endnote reference"/>
    <w:basedOn w:val="DefaultParagraphFont"/>
    <w:uiPriority w:val="99"/>
    <w:semiHidden/>
    <w:rsid w:val="0088612E"/>
    <w:rPr>
      <w:rFonts w:cs="Times New Roman"/>
      <w:vertAlign w:val="superscript"/>
    </w:rPr>
  </w:style>
  <w:style w:type="paragraph" w:styleId="BodyText">
    <w:name w:val="Body Text"/>
    <w:basedOn w:val="Normal"/>
    <w:link w:val="BodyTextChar"/>
    <w:uiPriority w:val="99"/>
    <w:rsid w:val="0088612E"/>
    <w:pPr>
      <w:jc w:val="both"/>
    </w:pPr>
    <w:rPr>
      <w:b/>
    </w:rPr>
  </w:style>
  <w:style w:type="character" w:customStyle="1" w:styleId="BodyTextChar">
    <w:name w:val="Body Text Char"/>
    <w:basedOn w:val="DefaultParagraphFont"/>
    <w:link w:val="BodyText"/>
    <w:uiPriority w:val="99"/>
    <w:semiHidden/>
    <w:rsid w:val="00AA308A"/>
    <w:rPr>
      <w:sz w:val="20"/>
      <w:szCs w:val="20"/>
    </w:rPr>
  </w:style>
  <w:style w:type="paragraph" w:styleId="PlainText">
    <w:name w:val="Plain Text"/>
    <w:basedOn w:val="Normal"/>
    <w:link w:val="PlainTextChar"/>
    <w:rsid w:val="0088612E"/>
    <w:rPr>
      <w:rFonts w:ascii="Courier New" w:hAnsi="Courier New"/>
    </w:rPr>
  </w:style>
  <w:style w:type="character" w:customStyle="1" w:styleId="PlainTextChar">
    <w:name w:val="Plain Text Char"/>
    <w:basedOn w:val="DefaultParagraphFont"/>
    <w:link w:val="PlainText"/>
    <w:uiPriority w:val="99"/>
    <w:semiHidden/>
    <w:rsid w:val="00AA308A"/>
    <w:rPr>
      <w:rFonts w:ascii="Courier New" w:hAnsi="Courier New" w:cs="Courier New"/>
      <w:sz w:val="20"/>
      <w:szCs w:val="20"/>
    </w:rPr>
  </w:style>
  <w:style w:type="paragraph" w:styleId="Footer">
    <w:name w:val="footer"/>
    <w:basedOn w:val="Normal"/>
    <w:link w:val="FooterChar"/>
    <w:uiPriority w:val="99"/>
    <w:rsid w:val="0088612E"/>
    <w:pPr>
      <w:tabs>
        <w:tab w:val="center" w:pos="4320"/>
        <w:tab w:val="right" w:pos="8640"/>
      </w:tabs>
    </w:pPr>
  </w:style>
  <w:style w:type="character" w:customStyle="1" w:styleId="FooterChar">
    <w:name w:val="Footer Char"/>
    <w:basedOn w:val="DefaultParagraphFont"/>
    <w:link w:val="Footer"/>
    <w:uiPriority w:val="99"/>
    <w:semiHidden/>
    <w:rsid w:val="00AA308A"/>
    <w:rPr>
      <w:sz w:val="20"/>
      <w:szCs w:val="20"/>
    </w:rPr>
  </w:style>
  <w:style w:type="character" w:styleId="PageNumber">
    <w:name w:val="page number"/>
    <w:basedOn w:val="DefaultParagraphFont"/>
    <w:uiPriority w:val="99"/>
    <w:rsid w:val="0088612E"/>
    <w:rPr>
      <w:rFonts w:cs="Times New Roman"/>
    </w:rPr>
  </w:style>
  <w:style w:type="paragraph" w:styleId="Header">
    <w:name w:val="header"/>
    <w:basedOn w:val="Normal"/>
    <w:link w:val="HeaderChar"/>
    <w:uiPriority w:val="99"/>
    <w:rsid w:val="0088612E"/>
    <w:pPr>
      <w:tabs>
        <w:tab w:val="center" w:pos="4320"/>
        <w:tab w:val="right" w:pos="8640"/>
      </w:tabs>
    </w:pPr>
  </w:style>
  <w:style w:type="character" w:customStyle="1" w:styleId="HeaderChar">
    <w:name w:val="Header Char"/>
    <w:basedOn w:val="DefaultParagraphFont"/>
    <w:link w:val="Header"/>
    <w:uiPriority w:val="99"/>
    <w:semiHidden/>
    <w:rsid w:val="00AA308A"/>
    <w:rPr>
      <w:sz w:val="20"/>
      <w:szCs w:val="20"/>
    </w:rPr>
  </w:style>
  <w:style w:type="paragraph" w:styleId="ListParagraph">
    <w:name w:val="List Paragraph"/>
    <w:basedOn w:val="Normal"/>
    <w:uiPriority w:val="34"/>
    <w:qFormat/>
    <w:rsid w:val="004B5EB4"/>
    <w:pPr>
      <w:ind w:left="720"/>
      <w:contextualSpacing/>
    </w:pPr>
  </w:style>
  <w:style w:type="paragraph" w:styleId="BalloonText">
    <w:name w:val="Balloon Text"/>
    <w:basedOn w:val="Normal"/>
    <w:link w:val="BalloonTextChar"/>
    <w:uiPriority w:val="99"/>
    <w:semiHidden/>
    <w:unhideWhenUsed/>
    <w:rsid w:val="00A94ED1"/>
    <w:rPr>
      <w:rFonts w:ascii="Tahoma" w:hAnsi="Tahoma" w:cs="Tahoma"/>
      <w:sz w:val="16"/>
      <w:szCs w:val="16"/>
    </w:rPr>
  </w:style>
  <w:style w:type="character" w:customStyle="1" w:styleId="BalloonTextChar">
    <w:name w:val="Balloon Text Char"/>
    <w:basedOn w:val="DefaultParagraphFont"/>
    <w:link w:val="BalloonText"/>
    <w:uiPriority w:val="99"/>
    <w:semiHidden/>
    <w:rsid w:val="00A94ED1"/>
    <w:rPr>
      <w:rFonts w:ascii="Tahoma" w:hAnsi="Tahoma" w:cs="Tahoma"/>
      <w:sz w:val="16"/>
      <w:szCs w:val="16"/>
    </w:rPr>
  </w:style>
  <w:style w:type="character" w:styleId="Hyperlink">
    <w:name w:val="Hyperlink"/>
    <w:basedOn w:val="DefaultParagraphFont"/>
    <w:uiPriority w:val="99"/>
    <w:semiHidden/>
    <w:unhideWhenUsed/>
    <w:rsid w:val="00251679"/>
    <w:rPr>
      <w:rFonts w:ascii="Arial" w:hAnsi="Arial" w:cs="Arial" w:hint="default"/>
      <w:color w:val="850C35"/>
      <w:u w:val="single"/>
    </w:rPr>
  </w:style>
  <w:style w:type="paragraph" w:styleId="NormalWeb">
    <w:name w:val="Normal (Web)"/>
    <w:basedOn w:val="Normal"/>
    <w:uiPriority w:val="99"/>
    <w:semiHidden/>
    <w:unhideWhenUsed/>
    <w:rsid w:val="00251679"/>
    <w:pPr>
      <w:spacing w:before="100" w:beforeAutospacing="1" w:after="100" w:afterAutospacing="1"/>
    </w:pPr>
    <w:rPr>
      <w:sz w:val="24"/>
      <w:szCs w:val="24"/>
    </w:rPr>
  </w:style>
  <w:style w:type="paragraph" w:customStyle="1" w:styleId="Header1">
    <w:name w:val="Header1"/>
    <w:basedOn w:val="Normal"/>
    <w:rsid w:val="0025167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138684">
      <w:marLeft w:val="0"/>
      <w:marRight w:val="0"/>
      <w:marTop w:val="0"/>
      <w:marBottom w:val="0"/>
      <w:divBdr>
        <w:top w:val="none" w:sz="0" w:space="0" w:color="auto"/>
        <w:left w:val="none" w:sz="0" w:space="0" w:color="auto"/>
        <w:bottom w:val="none" w:sz="0" w:space="0" w:color="auto"/>
        <w:right w:val="none" w:sz="0" w:space="0" w:color="auto"/>
      </w:divBdr>
      <w:divsChild>
        <w:div w:id="1493138682">
          <w:marLeft w:val="0"/>
          <w:marRight w:val="0"/>
          <w:marTop w:val="0"/>
          <w:marBottom w:val="0"/>
          <w:divBdr>
            <w:top w:val="none" w:sz="0" w:space="0" w:color="auto"/>
            <w:left w:val="none" w:sz="0" w:space="0" w:color="auto"/>
            <w:bottom w:val="none" w:sz="0" w:space="0" w:color="auto"/>
            <w:right w:val="none" w:sz="0" w:space="0" w:color="auto"/>
          </w:divBdr>
        </w:div>
      </w:divsChild>
    </w:div>
    <w:div w:id="1493138685">
      <w:marLeft w:val="0"/>
      <w:marRight w:val="0"/>
      <w:marTop w:val="0"/>
      <w:marBottom w:val="0"/>
      <w:divBdr>
        <w:top w:val="none" w:sz="0" w:space="0" w:color="auto"/>
        <w:left w:val="none" w:sz="0" w:space="0" w:color="auto"/>
        <w:bottom w:val="none" w:sz="0" w:space="0" w:color="auto"/>
        <w:right w:val="none" w:sz="0" w:space="0" w:color="auto"/>
      </w:divBdr>
      <w:divsChild>
        <w:div w:id="1493138683">
          <w:marLeft w:val="0"/>
          <w:marRight w:val="0"/>
          <w:marTop w:val="0"/>
          <w:marBottom w:val="0"/>
          <w:divBdr>
            <w:top w:val="none" w:sz="0" w:space="0" w:color="auto"/>
            <w:left w:val="none" w:sz="0" w:space="0" w:color="auto"/>
            <w:bottom w:val="none" w:sz="0" w:space="0" w:color="auto"/>
            <w:right w:val="none" w:sz="0" w:space="0" w:color="auto"/>
          </w:divBdr>
        </w:div>
      </w:divsChild>
    </w:div>
    <w:div w:id="1828790110">
      <w:marLeft w:val="150"/>
      <w:marRight w:val="15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368C4-3DF5-4606-9D8F-8AEB48C8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10904</Words>
  <Characters>62157</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Diocese of St</vt:lpstr>
    </vt:vector>
  </TitlesOfParts>
  <Company>Dell Computer Corporation</Company>
  <LinksUpToDate>false</LinksUpToDate>
  <CharactersWithSpaces>72916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St</dc:title>
  <dc:creator>Preferred Customer</dc:creator>
  <cp:lastModifiedBy>Faith Eschenfelder</cp:lastModifiedBy>
  <cp:revision>8</cp:revision>
  <cp:lastPrinted>2012-06-07T12:25:00Z</cp:lastPrinted>
  <dcterms:created xsi:type="dcterms:W3CDTF">2015-08-28T17:13:00Z</dcterms:created>
  <dcterms:modified xsi:type="dcterms:W3CDTF">2015-11-09T18:39:00Z</dcterms:modified>
</cp:coreProperties>
</file>