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EB" w:rsidRDefault="00FA0499" w:rsidP="00FA0499">
      <w:pPr>
        <w:jc w:val="center"/>
        <w:rPr>
          <w:b/>
          <w:sz w:val="32"/>
          <w:szCs w:val="32"/>
        </w:rPr>
      </w:pPr>
      <w:bookmarkStart w:id="0" w:name="_GoBack"/>
      <w:bookmarkEnd w:id="0"/>
      <w:r w:rsidRPr="00FA0499">
        <w:rPr>
          <w:b/>
          <w:sz w:val="32"/>
          <w:szCs w:val="32"/>
        </w:rPr>
        <w:t xml:space="preserve">Health </w:t>
      </w:r>
      <w:r>
        <w:rPr>
          <w:b/>
          <w:sz w:val="32"/>
          <w:szCs w:val="32"/>
        </w:rPr>
        <w:t xml:space="preserve">&amp; Safety </w:t>
      </w:r>
      <w:r w:rsidR="00000236">
        <w:rPr>
          <w:b/>
          <w:sz w:val="32"/>
          <w:szCs w:val="32"/>
        </w:rPr>
        <w:t>Information for Travelers</w:t>
      </w:r>
    </w:p>
    <w:p w:rsidR="00FA0499" w:rsidRDefault="00135002" w:rsidP="00FA0499">
      <w:pPr>
        <w:jc w:val="center"/>
      </w:pPr>
      <w:hyperlink r:id="rId5" w:history="1">
        <w:r w:rsidR="002708DF" w:rsidRPr="00A60A05">
          <w:rPr>
            <w:rStyle w:val="Hyperlink"/>
          </w:rPr>
          <w:t>http://travel.state.gov</w:t>
        </w:r>
      </w:hyperlink>
    </w:p>
    <w:p w:rsidR="00FA0499" w:rsidRPr="002708DF" w:rsidRDefault="00000236" w:rsidP="00FA0499">
      <w:pPr>
        <w:shd w:val="clear" w:color="auto" w:fill="D7E4CC"/>
        <w:spacing w:before="201" w:after="201"/>
        <w:outlineLvl w:val="2"/>
        <w:rPr>
          <w:b/>
          <w:bCs/>
          <w:color w:val="000000"/>
          <w:sz w:val="28"/>
          <w:szCs w:val="28"/>
        </w:rPr>
      </w:pPr>
      <w:r>
        <w:rPr>
          <w:b/>
          <w:bCs/>
          <w:color w:val="000000"/>
          <w:sz w:val="28"/>
          <w:szCs w:val="28"/>
        </w:rPr>
        <w:t>Preparing for Your Mission Trip</w:t>
      </w:r>
    </w:p>
    <w:p w:rsidR="00FA0499" w:rsidRPr="002708DF" w:rsidRDefault="00FA0499" w:rsidP="00FA0499">
      <w:pPr>
        <w:pStyle w:val="NormalWeb"/>
        <w:rPr>
          <w:sz w:val="22"/>
          <w:szCs w:val="22"/>
        </w:rPr>
      </w:pPr>
      <w:r w:rsidRPr="002708DF">
        <w:rPr>
          <w:b/>
          <w:bCs/>
          <w:sz w:val="22"/>
          <w:szCs w:val="22"/>
        </w:rPr>
        <w:t xml:space="preserve">Before visiting </w:t>
      </w:r>
      <w:r w:rsidR="00000236">
        <w:rPr>
          <w:b/>
          <w:bCs/>
          <w:sz w:val="22"/>
          <w:szCs w:val="22"/>
        </w:rPr>
        <w:t xml:space="preserve">__________________ </w:t>
      </w:r>
      <w:r w:rsidRPr="002708DF">
        <w:rPr>
          <w:b/>
          <w:bCs/>
          <w:sz w:val="22"/>
          <w:szCs w:val="22"/>
        </w:rPr>
        <w:t xml:space="preserve">, you may need to get </w:t>
      </w:r>
      <w:r w:rsidR="008F5AB8">
        <w:rPr>
          <w:b/>
          <w:bCs/>
          <w:sz w:val="22"/>
          <w:szCs w:val="22"/>
        </w:rPr>
        <w:t>v</w:t>
      </w:r>
      <w:r w:rsidRPr="002708DF">
        <w:rPr>
          <w:b/>
          <w:bCs/>
          <w:sz w:val="22"/>
          <w:szCs w:val="22"/>
        </w:rPr>
        <w:t xml:space="preserve">accinations and medications for vaccine-preventable diseases and other diseases you might be at risk for at your destination: </w:t>
      </w:r>
      <w:r w:rsidRPr="002708DF">
        <w:rPr>
          <w:sz w:val="22"/>
          <w:szCs w:val="22"/>
        </w:rPr>
        <w:t>(Note: Your doctor or health-care provider will determine what you will need, depending on factors such as your health and immunization history, areas of the country you will be visiting, and planned activities.)</w:t>
      </w:r>
    </w:p>
    <w:p w:rsidR="00FA0499" w:rsidRPr="008F5AB8" w:rsidRDefault="00FA0499" w:rsidP="00FA0499">
      <w:pPr>
        <w:pStyle w:val="NormalWeb"/>
        <w:rPr>
          <w:sz w:val="22"/>
          <w:szCs w:val="22"/>
        </w:rPr>
      </w:pPr>
      <w:r w:rsidRPr="008F5AB8">
        <w:rPr>
          <w:sz w:val="22"/>
          <w:szCs w:val="22"/>
        </w:rPr>
        <w:t>To have the most benefit, see a health-care provider at least 4–6 weeks before your trip to allow time for your vaccines to take effect and to start taking medicine to prevent malaria, if you need it.</w:t>
      </w:r>
    </w:p>
    <w:p w:rsidR="00FA0499" w:rsidRPr="008F5AB8" w:rsidRDefault="00FA0499" w:rsidP="00FA0499">
      <w:pPr>
        <w:pStyle w:val="NormalWeb"/>
        <w:rPr>
          <w:sz w:val="22"/>
          <w:szCs w:val="22"/>
        </w:rPr>
      </w:pPr>
      <w:r w:rsidRPr="008F5AB8">
        <w:rPr>
          <w:sz w:val="22"/>
          <w:szCs w:val="22"/>
        </w:rPr>
        <w:t>Even if you have less than 4 weeks before you leave, you should still see a health-care provider for needed vaccines, anti-malaria drugs and other medications and information about how to protect yourself from illness and injury while traveling.</w:t>
      </w:r>
    </w:p>
    <w:p w:rsidR="00FA0499" w:rsidRPr="008F5AB8" w:rsidRDefault="00FA0499" w:rsidP="00FA0499">
      <w:pPr>
        <w:pStyle w:val="NormalWeb"/>
        <w:rPr>
          <w:sz w:val="22"/>
          <w:szCs w:val="22"/>
        </w:rPr>
      </w:pPr>
      <w:r w:rsidRPr="008F5AB8">
        <w:rPr>
          <w:sz w:val="22"/>
          <w:szCs w:val="22"/>
        </w:rPr>
        <w:t xml:space="preserve">CDC recommends that you see a health-care provider who specializes in Travel Medicine. </w:t>
      </w:r>
      <w:hyperlink r:id="rId6" w:history="1">
        <w:r w:rsidRPr="008F5AB8">
          <w:rPr>
            <w:rStyle w:val="Hyperlink"/>
            <w:color w:val="auto"/>
            <w:sz w:val="22"/>
            <w:szCs w:val="22"/>
            <w:u w:val="none"/>
          </w:rPr>
          <w:t>Find a travel medicine clinic</w:t>
        </w:r>
      </w:hyperlink>
      <w:r w:rsidRPr="008F5AB8">
        <w:rPr>
          <w:sz w:val="22"/>
          <w:szCs w:val="22"/>
        </w:rPr>
        <w:t xml:space="preserve"> near you. If you have a medical condition, you should also share your travel plans with any doctors you are currently seeing for other medical reasons.</w:t>
      </w:r>
    </w:p>
    <w:p w:rsidR="00FA0499" w:rsidRPr="008F5AB8" w:rsidRDefault="00FA0499" w:rsidP="00FA0499">
      <w:pPr>
        <w:pStyle w:val="NormalWeb"/>
        <w:rPr>
          <w:sz w:val="22"/>
          <w:szCs w:val="22"/>
        </w:rPr>
      </w:pPr>
      <w:r w:rsidRPr="008F5AB8">
        <w:rPr>
          <w:sz w:val="22"/>
          <w:szCs w:val="22"/>
        </w:rPr>
        <w:t>If your travel plans will take you to more than one country during a single trip, be sure to let your health-care provider know so that you can receive the appropriate vaccinations and information for all of your destinations. Long-term travelers, such as those who plan to work or study abroad, may also need additional vaccinations as required by their employer or school.</w:t>
      </w:r>
    </w:p>
    <w:p w:rsidR="00FA0499" w:rsidRPr="008F5AB8" w:rsidRDefault="00FA0499" w:rsidP="00FA0499">
      <w:pPr>
        <w:pStyle w:val="NormalWeb"/>
        <w:rPr>
          <w:sz w:val="22"/>
          <w:szCs w:val="22"/>
        </w:rPr>
      </w:pPr>
      <w:r w:rsidRPr="008F5AB8">
        <w:rPr>
          <w:rStyle w:val="Strong"/>
          <w:sz w:val="22"/>
          <w:szCs w:val="22"/>
        </w:rPr>
        <w:t>Be sure your routine vaccinations are up-to-date</w:t>
      </w:r>
      <w:r w:rsidRPr="008F5AB8">
        <w:rPr>
          <w:sz w:val="22"/>
          <w:szCs w:val="22"/>
        </w:rPr>
        <w:t>.</w:t>
      </w:r>
      <w:r w:rsidRPr="008F5AB8">
        <w:rPr>
          <w:b/>
          <w:bCs/>
          <w:sz w:val="22"/>
          <w:szCs w:val="22"/>
        </w:rPr>
        <w:t xml:space="preserve"> Check the links below to see which vaccinations adults and children should get.</w:t>
      </w:r>
    </w:p>
    <w:p w:rsidR="00FA0499" w:rsidRPr="008F5AB8" w:rsidRDefault="00FA0499" w:rsidP="00FA0499">
      <w:pPr>
        <w:pStyle w:val="NormalWeb"/>
        <w:rPr>
          <w:sz w:val="22"/>
          <w:szCs w:val="22"/>
        </w:rPr>
      </w:pPr>
      <w:r w:rsidRPr="008F5AB8">
        <w:rPr>
          <w:b/>
          <w:bCs/>
          <w:sz w:val="22"/>
          <w:szCs w:val="22"/>
        </w:rPr>
        <w:t>Routine vaccines</w:t>
      </w:r>
      <w:r w:rsidRPr="008F5AB8">
        <w:rPr>
          <w:sz w:val="22"/>
          <w:szCs w:val="22"/>
        </w:rPr>
        <w:t xml:space="preserve">, as they are often called, such as for influenza, chickenpox (or varicella), polio, measles/mumps/rubella (MMR), and diphtheria/pertussis/tetanus (DPT) are given at all stages of life; see the </w:t>
      </w:r>
      <w:hyperlink r:id="rId7" w:history="1">
        <w:r w:rsidRPr="008F5AB8">
          <w:rPr>
            <w:rStyle w:val="Hyperlink"/>
            <w:color w:val="auto"/>
            <w:sz w:val="22"/>
            <w:szCs w:val="22"/>
            <w:u w:val="none"/>
          </w:rPr>
          <w:t>childhood and adolescent immunization schedule</w:t>
        </w:r>
      </w:hyperlink>
      <w:r w:rsidRPr="008F5AB8">
        <w:rPr>
          <w:sz w:val="22"/>
          <w:szCs w:val="22"/>
        </w:rPr>
        <w:t xml:space="preserve"> and </w:t>
      </w:r>
      <w:hyperlink r:id="rId8" w:history="1">
        <w:r w:rsidRPr="008F5AB8">
          <w:rPr>
            <w:rStyle w:val="Hyperlink"/>
            <w:color w:val="auto"/>
            <w:sz w:val="22"/>
            <w:szCs w:val="22"/>
            <w:u w:val="none"/>
          </w:rPr>
          <w:t>routine adult immunization schedule</w:t>
        </w:r>
      </w:hyperlink>
      <w:r w:rsidRPr="008F5AB8">
        <w:rPr>
          <w:sz w:val="22"/>
          <w:szCs w:val="22"/>
        </w:rPr>
        <w:t>.</w:t>
      </w:r>
    </w:p>
    <w:p w:rsidR="00FA0499" w:rsidRPr="008F5AB8" w:rsidRDefault="00FA0499" w:rsidP="002708DF">
      <w:pPr>
        <w:pStyle w:val="NormalWeb"/>
        <w:rPr>
          <w:sz w:val="16"/>
          <w:szCs w:val="16"/>
        </w:rPr>
      </w:pPr>
      <w:r w:rsidRPr="008F5AB8">
        <w:rPr>
          <w:sz w:val="22"/>
          <w:szCs w:val="22"/>
        </w:rPr>
        <w:t>Routine vaccines are recommended even if you do not travel. Although childhood diseases, such as measles, rarely occur in the United States, they are still common in many parts of the world. A traveler who is not vaccinated would be at risk for infection.</w:t>
      </w:r>
    </w:p>
    <w:p w:rsidR="00FA0499" w:rsidRPr="008F5AB8" w:rsidRDefault="007F0F59" w:rsidP="007F0F59">
      <w:pPr>
        <w:rPr>
          <w:b/>
          <w:sz w:val="24"/>
          <w:szCs w:val="24"/>
        </w:rPr>
      </w:pPr>
      <w:r w:rsidRPr="008F5AB8">
        <w:rPr>
          <w:b/>
          <w:sz w:val="24"/>
          <w:szCs w:val="24"/>
        </w:rPr>
        <w:t xml:space="preserve">I hereby attest that I have read the above information. I understand that it is our family’s responsibility to make a decision based on this information and the advice of our doctor or health care-provider. </w:t>
      </w:r>
    </w:p>
    <w:p w:rsidR="007F0F59" w:rsidRPr="008F5AB8" w:rsidRDefault="007F0F59" w:rsidP="007F0F59">
      <w:pPr>
        <w:rPr>
          <w:sz w:val="24"/>
          <w:szCs w:val="24"/>
        </w:rPr>
      </w:pPr>
      <w:r w:rsidRPr="008F5AB8">
        <w:rPr>
          <w:sz w:val="24"/>
          <w:szCs w:val="24"/>
        </w:rPr>
        <w:t>____________________________________ (Teen Signature) _________</w:t>
      </w:r>
      <w:proofErr w:type="gramStart"/>
      <w:r w:rsidRPr="008F5AB8">
        <w:rPr>
          <w:sz w:val="24"/>
          <w:szCs w:val="24"/>
        </w:rPr>
        <w:t>_(</w:t>
      </w:r>
      <w:proofErr w:type="gramEnd"/>
      <w:r w:rsidRPr="008F5AB8">
        <w:rPr>
          <w:sz w:val="24"/>
          <w:szCs w:val="24"/>
        </w:rPr>
        <w:t>Date)</w:t>
      </w:r>
    </w:p>
    <w:p w:rsidR="00FA0499" w:rsidRPr="008F5AB8" w:rsidRDefault="007F0F59" w:rsidP="007F0F59">
      <w:pPr>
        <w:rPr>
          <w:sz w:val="24"/>
          <w:szCs w:val="24"/>
        </w:rPr>
      </w:pPr>
      <w:r w:rsidRPr="008F5AB8">
        <w:rPr>
          <w:sz w:val="24"/>
          <w:szCs w:val="24"/>
        </w:rPr>
        <w:t>___________________________________ (Parent Signature) _________</w:t>
      </w:r>
      <w:proofErr w:type="gramStart"/>
      <w:r w:rsidRPr="008F5AB8">
        <w:rPr>
          <w:sz w:val="24"/>
          <w:szCs w:val="24"/>
        </w:rPr>
        <w:t>_(</w:t>
      </w:r>
      <w:proofErr w:type="gramEnd"/>
      <w:r w:rsidRPr="008F5AB8">
        <w:rPr>
          <w:sz w:val="24"/>
          <w:szCs w:val="24"/>
        </w:rPr>
        <w:t>Date)</w:t>
      </w:r>
    </w:p>
    <w:sectPr w:rsidR="00FA0499" w:rsidRPr="008F5AB8" w:rsidSect="00EA1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99"/>
    <w:rsid w:val="00000236"/>
    <w:rsid w:val="00135002"/>
    <w:rsid w:val="002708DF"/>
    <w:rsid w:val="007F0F59"/>
    <w:rsid w:val="008F5AB8"/>
    <w:rsid w:val="00933B16"/>
    <w:rsid w:val="00D158EA"/>
    <w:rsid w:val="00EA1C18"/>
    <w:rsid w:val="00FA0499"/>
    <w:rsid w:val="00FB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499"/>
    <w:rPr>
      <w:color w:val="0000FF" w:themeColor="hyperlink"/>
      <w:u w:val="single"/>
    </w:rPr>
  </w:style>
  <w:style w:type="paragraph" w:styleId="NormalWeb">
    <w:name w:val="Normal (Web)"/>
    <w:basedOn w:val="Normal"/>
    <w:uiPriority w:val="99"/>
    <w:unhideWhenUsed/>
    <w:rsid w:val="00FA0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499"/>
    <w:rPr>
      <w:b/>
      <w:bCs/>
    </w:rPr>
  </w:style>
  <w:style w:type="character" w:styleId="FollowedHyperlink">
    <w:name w:val="FollowedHyperlink"/>
    <w:basedOn w:val="DefaultParagraphFont"/>
    <w:uiPriority w:val="99"/>
    <w:semiHidden/>
    <w:unhideWhenUsed/>
    <w:rsid w:val="002708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499"/>
    <w:rPr>
      <w:color w:val="0000FF" w:themeColor="hyperlink"/>
      <w:u w:val="single"/>
    </w:rPr>
  </w:style>
  <w:style w:type="paragraph" w:styleId="NormalWeb">
    <w:name w:val="Normal (Web)"/>
    <w:basedOn w:val="Normal"/>
    <w:uiPriority w:val="99"/>
    <w:unhideWhenUsed/>
    <w:rsid w:val="00FA0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499"/>
    <w:rPr>
      <w:b/>
      <w:bCs/>
    </w:rPr>
  </w:style>
  <w:style w:type="character" w:styleId="FollowedHyperlink">
    <w:name w:val="FollowedHyperlink"/>
    <w:basedOn w:val="DefaultParagraphFont"/>
    <w:uiPriority w:val="99"/>
    <w:semiHidden/>
    <w:unhideWhenUsed/>
    <w:rsid w:val="00270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36789">
      <w:bodyDiv w:val="1"/>
      <w:marLeft w:val="0"/>
      <w:marRight w:val="0"/>
      <w:marTop w:val="0"/>
      <w:marBottom w:val="0"/>
      <w:divBdr>
        <w:top w:val="none" w:sz="0" w:space="0" w:color="auto"/>
        <w:left w:val="none" w:sz="0" w:space="0" w:color="auto"/>
        <w:bottom w:val="none" w:sz="0" w:space="0" w:color="auto"/>
        <w:right w:val="none" w:sz="0" w:space="0" w:color="auto"/>
      </w:divBdr>
      <w:divsChild>
        <w:div w:id="2028096580">
          <w:marLeft w:val="0"/>
          <w:marRight w:val="0"/>
          <w:marTop w:val="0"/>
          <w:marBottom w:val="0"/>
          <w:divBdr>
            <w:top w:val="none" w:sz="0" w:space="0" w:color="auto"/>
            <w:left w:val="none" w:sz="0" w:space="0" w:color="auto"/>
            <w:bottom w:val="none" w:sz="0" w:space="0" w:color="auto"/>
            <w:right w:val="none" w:sz="0" w:space="0" w:color="auto"/>
          </w:divBdr>
          <w:divsChild>
            <w:div w:id="544489429">
              <w:marLeft w:val="0"/>
              <w:marRight w:val="0"/>
              <w:marTop w:val="0"/>
              <w:marBottom w:val="0"/>
              <w:divBdr>
                <w:top w:val="none" w:sz="0" w:space="0" w:color="auto"/>
                <w:left w:val="none" w:sz="0" w:space="0" w:color="auto"/>
                <w:bottom w:val="none" w:sz="0" w:space="0" w:color="auto"/>
                <w:right w:val="none" w:sz="0" w:space="0" w:color="auto"/>
              </w:divBdr>
              <w:divsChild>
                <w:div w:id="1118909508">
                  <w:marLeft w:val="0"/>
                  <w:marRight w:val="0"/>
                  <w:marTop w:val="0"/>
                  <w:marBottom w:val="0"/>
                  <w:divBdr>
                    <w:top w:val="none" w:sz="0" w:space="0" w:color="auto"/>
                    <w:left w:val="none" w:sz="0" w:space="0" w:color="auto"/>
                    <w:bottom w:val="none" w:sz="0" w:space="0" w:color="auto"/>
                    <w:right w:val="none" w:sz="0" w:space="0" w:color="auto"/>
                  </w:divBdr>
                  <w:divsChild>
                    <w:div w:id="1312979388">
                      <w:marLeft w:val="0"/>
                      <w:marRight w:val="0"/>
                      <w:marTop w:val="0"/>
                      <w:marBottom w:val="0"/>
                      <w:divBdr>
                        <w:top w:val="none" w:sz="0" w:space="0" w:color="auto"/>
                        <w:left w:val="none" w:sz="0" w:space="0" w:color="auto"/>
                        <w:bottom w:val="none" w:sz="0" w:space="0" w:color="auto"/>
                        <w:right w:val="none" w:sz="0" w:space="0" w:color="auto"/>
                      </w:divBdr>
                      <w:divsChild>
                        <w:div w:id="119080315">
                          <w:marLeft w:val="0"/>
                          <w:marRight w:val="0"/>
                          <w:marTop w:val="0"/>
                          <w:marBottom w:val="0"/>
                          <w:divBdr>
                            <w:top w:val="none" w:sz="0" w:space="0" w:color="auto"/>
                            <w:left w:val="none" w:sz="0" w:space="0" w:color="auto"/>
                            <w:bottom w:val="none" w:sz="0" w:space="0" w:color="auto"/>
                            <w:right w:val="none" w:sz="0" w:space="0" w:color="auto"/>
                          </w:divBdr>
                          <w:divsChild>
                            <w:div w:id="346369040">
                              <w:marLeft w:val="0"/>
                              <w:marRight w:val="0"/>
                              <w:marTop w:val="0"/>
                              <w:marBottom w:val="0"/>
                              <w:divBdr>
                                <w:top w:val="none" w:sz="0" w:space="0" w:color="auto"/>
                                <w:left w:val="none" w:sz="0" w:space="0" w:color="auto"/>
                                <w:bottom w:val="none" w:sz="0" w:space="0" w:color="auto"/>
                                <w:right w:val="none" w:sz="0" w:space="0" w:color="auto"/>
                              </w:divBdr>
                              <w:divsChild>
                                <w:div w:id="1692146780">
                                  <w:marLeft w:val="0"/>
                                  <w:marRight w:val="0"/>
                                  <w:marTop w:val="0"/>
                                  <w:marBottom w:val="0"/>
                                  <w:divBdr>
                                    <w:top w:val="none" w:sz="0" w:space="0" w:color="auto"/>
                                    <w:left w:val="none" w:sz="0" w:space="0" w:color="auto"/>
                                    <w:bottom w:val="none" w:sz="0" w:space="0" w:color="auto"/>
                                    <w:right w:val="none" w:sz="0" w:space="0" w:color="auto"/>
                                  </w:divBdr>
                                  <w:divsChild>
                                    <w:div w:id="1477600749">
                                      <w:marLeft w:val="0"/>
                                      <w:marRight w:val="0"/>
                                      <w:marTop w:val="0"/>
                                      <w:marBottom w:val="0"/>
                                      <w:divBdr>
                                        <w:top w:val="none" w:sz="0" w:space="0" w:color="auto"/>
                                        <w:left w:val="none" w:sz="0" w:space="0" w:color="auto"/>
                                        <w:bottom w:val="none" w:sz="0" w:space="0" w:color="auto"/>
                                        <w:right w:val="none" w:sz="0" w:space="0" w:color="auto"/>
                                      </w:divBdr>
                                      <w:divsChild>
                                        <w:div w:id="1292203018">
                                          <w:marLeft w:val="0"/>
                                          <w:marRight w:val="0"/>
                                          <w:marTop w:val="335"/>
                                          <w:marBottom w:val="0"/>
                                          <w:divBdr>
                                            <w:top w:val="none" w:sz="0" w:space="0" w:color="auto"/>
                                            <w:left w:val="none" w:sz="0" w:space="0" w:color="auto"/>
                                            <w:bottom w:val="none" w:sz="0" w:space="0" w:color="auto"/>
                                            <w:right w:val="none" w:sz="0" w:space="0" w:color="auto"/>
                                          </w:divBdr>
                                          <w:divsChild>
                                            <w:div w:id="465895833">
                                              <w:marLeft w:val="0"/>
                                              <w:marRight w:val="0"/>
                                              <w:marTop w:val="84"/>
                                              <w:marBottom w:val="84"/>
                                              <w:divBdr>
                                                <w:top w:val="none" w:sz="0" w:space="0" w:color="auto"/>
                                                <w:left w:val="none" w:sz="0" w:space="0" w:color="auto"/>
                                                <w:bottom w:val="none" w:sz="0" w:space="0" w:color="auto"/>
                                                <w:right w:val="none" w:sz="0" w:space="0" w:color="auto"/>
                                              </w:divBdr>
                                              <w:divsChild>
                                                <w:div w:id="570890786">
                                                  <w:marLeft w:val="0"/>
                                                  <w:marRight w:val="0"/>
                                                  <w:marTop w:val="301"/>
                                                  <w:marBottom w:val="3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vaccines/recs/schedules/adult-schedule.htm" TargetMode="External"/><Relationship Id="rId3" Type="http://schemas.openxmlformats.org/officeDocument/2006/relationships/settings" Target="settings.xml"/><Relationship Id="rId7" Type="http://schemas.openxmlformats.org/officeDocument/2006/relationships/hyperlink" Target="http://www.cdc.gov/vaccines/recs/schedules/child-schedul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dc.gov/travel/page/find-clinic.htm" TargetMode="External"/><Relationship Id="rId5" Type="http://schemas.openxmlformats.org/officeDocument/2006/relationships/hyperlink" Target="http://travel.state.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mirwin</dc:creator>
  <cp:lastModifiedBy>Valerie Burns</cp:lastModifiedBy>
  <cp:revision>2</cp:revision>
  <dcterms:created xsi:type="dcterms:W3CDTF">2019-06-06T18:42:00Z</dcterms:created>
  <dcterms:modified xsi:type="dcterms:W3CDTF">2019-06-06T18:42:00Z</dcterms:modified>
</cp:coreProperties>
</file>