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D7" w:rsidRPr="00CF1CD7" w:rsidRDefault="00CF1CD7" w:rsidP="00CF1CD7">
      <w:pPr>
        <w:spacing w:before="240" w:after="240" w:line="240" w:lineRule="auto"/>
        <w:outlineLvl w:val="1"/>
        <w:rPr>
          <w:rFonts w:ascii="&amp;quot" w:eastAsia="Times New Roman" w:hAnsi="&amp;quot" w:cs="Times New Roman"/>
          <w:b/>
          <w:bCs/>
          <w:color w:val="23282D"/>
          <w:sz w:val="38"/>
          <w:szCs w:val="38"/>
        </w:rPr>
      </w:pPr>
      <w:bookmarkStart w:id="0" w:name="_GoBack"/>
      <w:bookmarkEnd w:id="0"/>
      <w:r w:rsidRPr="00CF1CD7">
        <w:rPr>
          <w:rFonts w:ascii="&amp;quot" w:eastAsia="Times New Roman" w:hAnsi="&amp;quot" w:cs="Times New Roman"/>
          <w:b/>
          <w:bCs/>
          <w:color w:val="23282D"/>
          <w:sz w:val="38"/>
          <w:szCs w:val="38"/>
        </w:rPr>
        <w:t>When are Financial Reports due?</w:t>
      </w:r>
    </w:p>
    <w:p w:rsidR="00CF1CD7" w:rsidRPr="00CF1CD7" w:rsidRDefault="00CF1CD7" w:rsidP="00CF1CD7">
      <w:pPr>
        <w:spacing w:before="240" w:after="24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t>Financial Reports are due quarterly on the following schedule:</w:t>
      </w: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br/>
        <w:t>Due August 29, the June 30 dated Year End Financial Statements</w:t>
      </w: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br/>
        <w:t>Due October 15, the September 30 dated 1st Quarter Financial Statements</w:t>
      </w: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br/>
        <w:t>Due February 14, the December 31 dated 2nd Quarter Financial Statements</w:t>
      </w: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br/>
        <w:t>Due May 15, the March 31 dated 3rd Quarter Financial Statements</w:t>
      </w: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br/>
        <w:t>Due May 31, the Parish Budget for the next Fiscal Year</w:t>
      </w: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br/>
        <w:t>For Schools: Due May 31, the Preliminary Budget for next Fiscal Year</w:t>
      </w: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br/>
        <w:t>For Schools: Due September 30, the Final Updated Budget for the Fiscal Year</w:t>
      </w:r>
    </w:p>
    <w:p w:rsidR="00CF1CD7" w:rsidRPr="00CF1CD7" w:rsidRDefault="00CF1CD7" w:rsidP="00CF1CD7">
      <w:pPr>
        <w:spacing w:before="240" w:after="240" w:line="240" w:lineRule="auto"/>
        <w:outlineLvl w:val="1"/>
        <w:rPr>
          <w:rFonts w:ascii="&amp;quot" w:eastAsia="Times New Roman" w:hAnsi="&amp;quot" w:cs="Times New Roman"/>
          <w:b/>
          <w:bCs/>
          <w:color w:val="23282D"/>
          <w:sz w:val="38"/>
          <w:szCs w:val="38"/>
        </w:rPr>
      </w:pPr>
      <w:r w:rsidRPr="00CF1CD7">
        <w:rPr>
          <w:rFonts w:ascii="&amp;quot" w:eastAsia="Times New Roman" w:hAnsi="&amp;quot" w:cs="Times New Roman"/>
          <w:b/>
          <w:bCs/>
          <w:color w:val="23282D"/>
          <w:sz w:val="38"/>
          <w:szCs w:val="38"/>
        </w:rPr>
        <w:t>What Financial Reports are Required to be Submitted to the Office of Parish Accounting?</w:t>
      </w:r>
    </w:p>
    <w:p w:rsidR="00CF1CD7" w:rsidRPr="00CF1CD7" w:rsidRDefault="00CF1CD7" w:rsidP="00CF1CD7">
      <w:pPr>
        <w:spacing w:before="240" w:after="24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t>Financial Statements necessary each quarter:</w:t>
      </w: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br/>
        <w:t>Statement of Financial Position (Balance Sheet)</w:t>
      </w: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br/>
        <w:t>Statement of Activities (Income Statement)</w:t>
      </w:r>
    </w:p>
    <w:p w:rsidR="00CF1CD7" w:rsidRPr="00CF1CD7" w:rsidRDefault="00CF1CD7" w:rsidP="00CF1CD7">
      <w:pPr>
        <w:spacing w:before="240" w:after="24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t>The formatting should have the columns quarter to date, year to date, and annual budget as a minimum.</w:t>
      </w:r>
    </w:p>
    <w:p w:rsidR="00CF1CD7" w:rsidRPr="00CF1CD7" w:rsidRDefault="00CF1CD7" w:rsidP="00CF1CD7">
      <w:pPr>
        <w:spacing w:before="240" w:after="240" w:line="240" w:lineRule="auto"/>
        <w:outlineLvl w:val="1"/>
        <w:rPr>
          <w:rFonts w:ascii="&amp;quot" w:eastAsia="Times New Roman" w:hAnsi="&amp;quot" w:cs="Times New Roman"/>
          <w:b/>
          <w:bCs/>
          <w:color w:val="23282D"/>
          <w:sz w:val="38"/>
          <w:szCs w:val="38"/>
        </w:rPr>
      </w:pPr>
      <w:r w:rsidRPr="00CF1CD7">
        <w:rPr>
          <w:rFonts w:ascii="&amp;quot" w:eastAsia="Times New Roman" w:hAnsi="&amp;quot" w:cs="Times New Roman"/>
          <w:b/>
          <w:bCs/>
          <w:color w:val="23282D"/>
          <w:sz w:val="38"/>
          <w:szCs w:val="38"/>
        </w:rPr>
        <w:t>How often do I need to remit Insurance and Assessment payments to the Pastoral Center Accounting Office?</w:t>
      </w:r>
    </w:p>
    <w:p w:rsidR="00CF1CD7" w:rsidRPr="00CF1CD7" w:rsidRDefault="00CF1CD7" w:rsidP="00CF1CD7">
      <w:pPr>
        <w:spacing w:before="240" w:after="24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t>Payments to the Diocese:</w:t>
      </w:r>
    </w:p>
    <w:p w:rsidR="00CF1CD7" w:rsidRPr="00CF1CD7" w:rsidRDefault="00CF1CD7" w:rsidP="00CF1CD7">
      <w:pPr>
        <w:spacing w:before="240" w:after="24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t>Monthly payments are required for Health Insurance, Property and Liability/Workers Compensation, and Parish assessment shortfall (Assessment less Projected APA Income).  Loss of health benefits may result for premiums over 90 days past due.</w:t>
      </w: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br/>
        <w:t>Checks for Health and Property and Liability should be made out to: Diocese of St Petersburg Insurance Funds Trust.</w:t>
      </w:r>
      <w:r w:rsidRPr="00CF1CD7">
        <w:rPr>
          <w:rFonts w:ascii="&amp;quot" w:eastAsia="Times New Roman" w:hAnsi="&amp;quot" w:cs="Times New Roman"/>
          <w:color w:val="000000"/>
          <w:sz w:val="21"/>
          <w:szCs w:val="21"/>
        </w:rPr>
        <w:br/>
        <w:t>Checks for Assessment should be made out to: Diocese of St Petersburg</w:t>
      </w:r>
    </w:p>
    <w:p w:rsidR="00E76671" w:rsidRDefault="00E76671"/>
    <w:sectPr w:rsidR="00E7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7"/>
    <w:rsid w:val="00CF1CD7"/>
    <w:rsid w:val="00E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718ED-44C4-4A6E-AC20-E9D5DC67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A. Becker</dc:creator>
  <cp:keywords/>
  <dc:description/>
  <cp:lastModifiedBy>Margaret A. Becker</cp:lastModifiedBy>
  <cp:revision>1</cp:revision>
  <dcterms:created xsi:type="dcterms:W3CDTF">2019-10-02T19:38:00Z</dcterms:created>
  <dcterms:modified xsi:type="dcterms:W3CDTF">2019-10-02T19:40:00Z</dcterms:modified>
</cp:coreProperties>
</file>