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25" w:rsidRDefault="002015CD" w:rsidP="00846D25">
      <w:pPr>
        <w:jc w:val="center"/>
        <w:rPr>
          <w:sz w:val="28"/>
          <w:szCs w:val="28"/>
        </w:rPr>
      </w:pPr>
      <w:bookmarkStart w:id="0" w:name="_GoBack"/>
      <w:bookmarkEnd w:id="0"/>
      <w:r>
        <w:rPr>
          <w:b/>
          <w:bCs/>
          <w:sz w:val="32"/>
          <w:szCs w:val="32"/>
        </w:rPr>
        <w:t>Overview of Families First Coronavirus Response Act (FFCRA)</w:t>
      </w:r>
    </w:p>
    <w:p w:rsidR="002015CD" w:rsidRPr="00846D25" w:rsidRDefault="002015CD" w:rsidP="002015CD">
      <w:pPr>
        <w:rPr>
          <w:sz w:val="24"/>
          <w:szCs w:val="24"/>
        </w:rPr>
      </w:pPr>
      <w:r w:rsidRPr="00846D25">
        <w:rPr>
          <w:sz w:val="24"/>
          <w:szCs w:val="24"/>
        </w:rPr>
        <w:t>Congress has passed (quickly) 2 laws pertaining to the impact of Coronavirus (COVID-19) in the workplace</w:t>
      </w:r>
      <w:r w:rsidR="003B06CE">
        <w:rPr>
          <w:sz w:val="24"/>
          <w:szCs w:val="24"/>
        </w:rPr>
        <w:t xml:space="preserve">.  </w:t>
      </w:r>
      <w:r w:rsidRPr="00846D25">
        <w:rPr>
          <w:sz w:val="24"/>
          <w:szCs w:val="24"/>
        </w:rPr>
        <w:t>DOL has not yet issued regulations so the information below is from the Acts.</w:t>
      </w:r>
    </w:p>
    <w:p w:rsidR="002015CD" w:rsidRDefault="002015CD" w:rsidP="002015CD">
      <w:pPr>
        <w:pStyle w:val="ListParagraph"/>
        <w:numPr>
          <w:ilvl w:val="0"/>
          <w:numId w:val="2"/>
        </w:numPr>
        <w:rPr>
          <w:sz w:val="24"/>
          <w:szCs w:val="24"/>
        </w:rPr>
      </w:pPr>
      <w:r>
        <w:rPr>
          <w:sz w:val="24"/>
          <w:szCs w:val="24"/>
        </w:rPr>
        <w:t>BOTH Acts are effective on April 2, 2020 and terminate on December 31, 2020</w:t>
      </w:r>
    </w:p>
    <w:p w:rsidR="003B06CE" w:rsidRDefault="003B06CE" w:rsidP="003B06CE">
      <w:pPr>
        <w:pStyle w:val="ListParagraph"/>
        <w:rPr>
          <w:sz w:val="24"/>
          <w:szCs w:val="24"/>
        </w:rPr>
      </w:pPr>
    </w:p>
    <w:p w:rsidR="003B06CE" w:rsidRDefault="003B06CE" w:rsidP="002015CD">
      <w:pPr>
        <w:pStyle w:val="ListParagraph"/>
        <w:numPr>
          <w:ilvl w:val="0"/>
          <w:numId w:val="2"/>
        </w:numPr>
        <w:rPr>
          <w:sz w:val="24"/>
          <w:szCs w:val="24"/>
        </w:rPr>
      </w:pPr>
      <w:r>
        <w:rPr>
          <w:sz w:val="24"/>
          <w:szCs w:val="24"/>
        </w:rPr>
        <w:t xml:space="preserve">These Acts do NOT apply </w:t>
      </w:r>
      <w:r w:rsidR="0092517A">
        <w:rPr>
          <w:sz w:val="24"/>
          <w:szCs w:val="24"/>
        </w:rPr>
        <w:t xml:space="preserve">to </w:t>
      </w:r>
      <w:r>
        <w:rPr>
          <w:sz w:val="24"/>
          <w:szCs w:val="24"/>
        </w:rPr>
        <w:t>an employee on furlough</w:t>
      </w:r>
    </w:p>
    <w:p w:rsidR="002015CD" w:rsidRDefault="002015CD" w:rsidP="002015CD">
      <w:pPr>
        <w:pStyle w:val="ListParagraph"/>
        <w:rPr>
          <w:sz w:val="24"/>
          <w:szCs w:val="24"/>
        </w:rPr>
      </w:pPr>
    </w:p>
    <w:p w:rsidR="002015CD" w:rsidRDefault="002015CD" w:rsidP="002015CD">
      <w:pPr>
        <w:pStyle w:val="ListParagraph"/>
        <w:numPr>
          <w:ilvl w:val="0"/>
          <w:numId w:val="2"/>
        </w:numPr>
        <w:rPr>
          <w:sz w:val="24"/>
          <w:szCs w:val="24"/>
        </w:rPr>
      </w:pPr>
      <w:r>
        <w:rPr>
          <w:sz w:val="24"/>
          <w:szCs w:val="24"/>
        </w:rPr>
        <w:t>Applies to employers with fewer than 500 employees.</w:t>
      </w:r>
    </w:p>
    <w:p w:rsidR="002015CD" w:rsidRPr="003B06CE" w:rsidRDefault="005B2903" w:rsidP="002015CD">
      <w:pPr>
        <w:pStyle w:val="ListParagraph"/>
        <w:numPr>
          <w:ilvl w:val="1"/>
          <w:numId w:val="2"/>
        </w:numPr>
        <w:rPr>
          <w:sz w:val="28"/>
          <w:szCs w:val="28"/>
        </w:rPr>
      </w:pPr>
      <w:r>
        <w:rPr>
          <w:sz w:val="24"/>
          <w:szCs w:val="24"/>
        </w:rPr>
        <w:t xml:space="preserve">Bishop Parkes, under advice from our </w:t>
      </w:r>
      <w:r w:rsidR="009210CF">
        <w:rPr>
          <w:sz w:val="24"/>
          <w:szCs w:val="24"/>
        </w:rPr>
        <w:t>legal counsel</w:t>
      </w:r>
      <w:r>
        <w:rPr>
          <w:sz w:val="24"/>
          <w:szCs w:val="24"/>
        </w:rPr>
        <w:t>, has determined that each of our entities are to be looked at individually for this purpose.</w:t>
      </w:r>
    </w:p>
    <w:p w:rsidR="002015CD" w:rsidRPr="002015CD" w:rsidRDefault="002015CD" w:rsidP="002015CD">
      <w:pPr>
        <w:pStyle w:val="ListParagraph"/>
        <w:numPr>
          <w:ilvl w:val="0"/>
          <w:numId w:val="1"/>
        </w:numPr>
        <w:rPr>
          <w:sz w:val="24"/>
          <w:szCs w:val="24"/>
        </w:rPr>
      </w:pPr>
      <w:r w:rsidRPr="002015CD">
        <w:rPr>
          <w:sz w:val="24"/>
          <w:szCs w:val="24"/>
        </w:rPr>
        <w:t>Families First Coronavirus Response Act:  Employee Leave Rights</w:t>
      </w:r>
    </w:p>
    <w:p w:rsidR="002015CD" w:rsidRPr="002015CD" w:rsidRDefault="002015CD" w:rsidP="002015CD">
      <w:pPr>
        <w:pStyle w:val="ListParagraph"/>
        <w:numPr>
          <w:ilvl w:val="1"/>
          <w:numId w:val="1"/>
        </w:numPr>
        <w:rPr>
          <w:b/>
          <w:bCs/>
          <w:sz w:val="24"/>
          <w:szCs w:val="24"/>
        </w:rPr>
      </w:pPr>
      <w:r w:rsidRPr="002015CD">
        <w:rPr>
          <w:b/>
          <w:bCs/>
          <w:sz w:val="24"/>
          <w:szCs w:val="24"/>
        </w:rPr>
        <w:t>Emergency Paid Sick Leave</w:t>
      </w:r>
    </w:p>
    <w:p w:rsidR="002015CD" w:rsidRPr="002015CD" w:rsidRDefault="002015CD" w:rsidP="002015CD">
      <w:pPr>
        <w:pStyle w:val="ListParagraph"/>
        <w:ind w:left="1440"/>
        <w:rPr>
          <w:sz w:val="24"/>
          <w:szCs w:val="24"/>
        </w:rPr>
      </w:pPr>
    </w:p>
    <w:p w:rsidR="002015CD" w:rsidRPr="002015CD" w:rsidRDefault="002015CD" w:rsidP="002015CD">
      <w:pPr>
        <w:pStyle w:val="ListParagraph"/>
        <w:numPr>
          <w:ilvl w:val="0"/>
          <w:numId w:val="1"/>
        </w:numPr>
        <w:rPr>
          <w:sz w:val="24"/>
          <w:szCs w:val="24"/>
        </w:rPr>
      </w:pPr>
      <w:r w:rsidRPr="002015CD">
        <w:rPr>
          <w:sz w:val="24"/>
          <w:szCs w:val="24"/>
        </w:rPr>
        <w:t>Families First Coronavirus Response Act: Employer Paid Leave Requirements</w:t>
      </w:r>
    </w:p>
    <w:p w:rsidR="002015CD" w:rsidRPr="002015CD" w:rsidRDefault="002015CD" w:rsidP="002015CD">
      <w:pPr>
        <w:pStyle w:val="ListParagraph"/>
        <w:numPr>
          <w:ilvl w:val="1"/>
          <w:numId w:val="1"/>
        </w:numPr>
        <w:rPr>
          <w:b/>
          <w:bCs/>
          <w:sz w:val="24"/>
          <w:szCs w:val="24"/>
        </w:rPr>
      </w:pPr>
      <w:r w:rsidRPr="002015CD">
        <w:rPr>
          <w:b/>
          <w:bCs/>
          <w:sz w:val="24"/>
          <w:szCs w:val="24"/>
        </w:rPr>
        <w:t xml:space="preserve">Emergency Paid </w:t>
      </w:r>
      <w:r w:rsidR="009210CF">
        <w:rPr>
          <w:b/>
          <w:bCs/>
          <w:sz w:val="24"/>
          <w:szCs w:val="24"/>
        </w:rPr>
        <w:t>Family Leave</w:t>
      </w:r>
    </w:p>
    <w:p w:rsidR="002015CD" w:rsidRDefault="002015CD" w:rsidP="002015CD">
      <w:pPr>
        <w:pStyle w:val="ListParagraph"/>
        <w:ind w:left="1440"/>
        <w:rPr>
          <w:sz w:val="24"/>
          <w:szCs w:val="24"/>
        </w:rPr>
      </w:pPr>
    </w:p>
    <w:p w:rsidR="006114FF" w:rsidRPr="006A3AAE" w:rsidRDefault="002015CD" w:rsidP="002015CD">
      <w:pPr>
        <w:rPr>
          <w:b/>
          <w:bCs/>
          <w:sz w:val="32"/>
          <w:szCs w:val="32"/>
        </w:rPr>
      </w:pPr>
      <w:r w:rsidRPr="006A3AAE">
        <w:rPr>
          <w:b/>
          <w:bCs/>
          <w:sz w:val="32"/>
          <w:szCs w:val="32"/>
          <w:highlight w:val="yellow"/>
        </w:rPr>
        <w:t xml:space="preserve">Emergency Paid Sick Leave </w:t>
      </w:r>
      <w:r w:rsidR="006114FF" w:rsidRPr="006A3AAE">
        <w:rPr>
          <w:b/>
          <w:bCs/>
          <w:sz w:val="32"/>
          <w:szCs w:val="32"/>
          <w:highlight w:val="yellow"/>
        </w:rPr>
        <w:t>–</w:t>
      </w:r>
      <w:r w:rsidRPr="006A3AAE">
        <w:rPr>
          <w:b/>
          <w:bCs/>
          <w:sz w:val="32"/>
          <w:szCs w:val="32"/>
        </w:rPr>
        <w:t xml:space="preserve"> </w:t>
      </w:r>
    </w:p>
    <w:p w:rsidR="006114FF" w:rsidRDefault="006114FF" w:rsidP="006114FF">
      <w:pPr>
        <w:pStyle w:val="ListParagraph"/>
        <w:numPr>
          <w:ilvl w:val="0"/>
          <w:numId w:val="3"/>
        </w:numPr>
        <w:rPr>
          <w:sz w:val="24"/>
          <w:szCs w:val="24"/>
        </w:rPr>
      </w:pPr>
      <w:r w:rsidRPr="006114FF">
        <w:rPr>
          <w:sz w:val="24"/>
          <w:szCs w:val="24"/>
        </w:rPr>
        <w:t xml:space="preserve">TWO weeks </w:t>
      </w:r>
      <w:r w:rsidR="004B4848">
        <w:rPr>
          <w:sz w:val="24"/>
          <w:szCs w:val="24"/>
        </w:rPr>
        <w:t xml:space="preserve">(10 days) </w:t>
      </w:r>
      <w:r w:rsidRPr="006114FF">
        <w:rPr>
          <w:sz w:val="24"/>
          <w:szCs w:val="24"/>
        </w:rPr>
        <w:t>of paid time off</w:t>
      </w:r>
      <w:r w:rsidR="002D0169">
        <w:rPr>
          <w:sz w:val="24"/>
          <w:szCs w:val="24"/>
        </w:rPr>
        <w:t xml:space="preserve"> (Special rules for Part-Time employees)</w:t>
      </w:r>
    </w:p>
    <w:p w:rsidR="004B4848" w:rsidRDefault="004B4848" w:rsidP="006114FF">
      <w:pPr>
        <w:pStyle w:val="ListParagraph"/>
        <w:numPr>
          <w:ilvl w:val="0"/>
          <w:numId w:val="3"/>
        </w:numPr>
        <w:rPr>
          <w:sz w:val="24"/>
          <w:szCs w:val="24"/>
        </w:rPr>
      </w:pPr>
      <w:r>
        <w:rPr>
          <w:sz w:val="24"/>
          <w:szCs w:val="24"/>
        </w:rPr>
        <w:t>Employee is eligible on day 1 of employment</w:t>
      </w:r>
    </w:p>
    <w:p w:rsidR="006114FF" w:rsidRDefault="006114FF" w:rsidP="006114FF">
      <w:pPr>
        <w:pStyle w:val="ListParagraph"/>
        <w:numPr>
          <w:ilvl w:val="0"/>
          <w:numId w:val="3"/>
        </w:numPr>
        <w:rPr>
          <w:sz w:val="24"/>
          <w:szCs w:val="24"/>
        </w:rPr>
      </w:pPr>
      <w:r>
        <w:rPr>
          <w:sz w:val="24"/>
          <w:szCs w:val="24"/>
        </w:rPr>
        <w:t xml:space="preserve">There are </w:t>
      </w:r>
      <w:r w:rsidRPr="006114FF">
        <w:rPr>
          <w:b/>
          <w:bCs/>
          <w:sz w:val="24"/>
          <w:szCs w:val="24"/>
        </w:rPr>
        <w:t>6 reasons</w:t>
      </w:r>
      <w:r>
        <w:rPr>
          <w:sz w:val="24"/>
          <w:szCs w:val="24"/>
        </w:rPr>
        <w:t xml:space="preserve"> a person may take</w:t>
      </w:r>
      <w:r w:rsidR="00FC136D">
        <w:rPr>
          <w:sz w:val="24"/>
          <w:szCs w:val="24"/>
        </w:rPr>
        <w:t xml:space="preserve"> SICK</w:t>
      </w:r>
      <w:r>
        <w:rPr>
          <w:sz w:val="24"/>
          <w:szCs w:val="24"/>
        </w:rPr>
        <w:t xml:space="preserve"> leave.  </w:t>
      </w:r>
    </w:p>
    <w:p w:rsidR="004B4848" w:rsidRDefault="004B4848" w:rsidP="004B4848">
      <w:pPr>
        <w:pStyle w:val="ListParagraph"/>
        <w:rPr>
          <w:sz w:val="24"/>
          <w:szCs w:val="24"/>
        </w:rPr>
      </w:pPr>
    </w:p>
    <w:p w:rsidR="006114FF" w:rsidRDefault="006114FF" w:rsidP="006114FF">
      <w:pPr>
        <w:pStyle w:val="ListParagraph"/>
        <w:rPr>
          <w:sz w:val="24"/>
          <w:szCs w:val="24"/>
        </w:rPr>
      </w:pPr>
      <w:r>
        <w:rPr>
          <w:sz w:val="24"/>
          <w:szCs w:val="24"/>
        </w:rPr>
        <w:t xml:space="preserve">The </w:t>
      </w:r>
      <w:r w:rsidRPr="006114FF">
        <w:rPr>
          <w:b/>
          <w:bCs/>
          <w:sz w:val="24"/>
          <w:szCs w:val="24"/>
        </w:rPr>
        <w:t>first 3 reasons</w:t>
      </w:r>
      <w:r>
        <w:rPr>
          <w:sz w:val="24"/>
          <w:szCs w:val="24"/>
        </w:rPr>
        <w:t xml:space="preserve"> have to do with the employee themselves: </w:t>
      </w:r>
    </w:p>
    <w:p w:rsidR="006114FF" w:rsidRDefault="006114FF" w:rsidP="006114FF">
      <w:pPr>
        <w:pStyle w:val="ListParagraph"/>
        <w:numPr>
          <w:ilvl w:val="1"/>
          <w:numId w:val="3"/>
        </w:numPr>
        <w:rPr>
          <w:sz w:val="24"/>
          <w:szCs w:val="24"/>
        </w:rPr>
      </w:pPr>
      <w:r>
        <w:rPr>
          <w:sz w:val="24"/>
          <w:szCs w:val="24"/>
        </w:rPr>
        <w:t>1 – Employee subject to quarantine or isolation order related to COVID-19</w:t>
      </w:r>
    </w:p>
    <w:p w:rsidR="006114FF" w:rsidRDefault="006114FF" w:rsidP="006114FF">
      <w:pPr>
        <w:pStyle w:val="ListParagraph"/>
        <w:numPr>
          <w:ilvl w:val="1"/>
          <w:numId w:val="3"/>
        </w:numPr>
        <w:rPr>
          <w:sz w:val="24"/>
          <w:szCs w:val="24"/>
        </w:rPr>
      </w:pPr>
      <w:r>
        <w:rPr>
          <w:sz w:val="24"/>
          <w:szCs w:val="24"/>
        </w:rPr>
        <w:t>2 – Employee advised by health care provider to self-quarantine because of COVID-19</w:t>
      </w:r>
    </w:p>
    <w:p w:rsidR="006114FF" w:rsidRDefault="006114FF" w:rsidP="006114FF">
      <w:pPr>
        <w:pStyle w:val="ListParagraph"/>
        <w:numPr>
          <w:ilvl w:val="1"/>
          <w:numId w:val="3"/>
        </w:numPr>
        <w:rPr>
          <w:sz w:val="24"/>
          <w:szCs w:val="24"/>
        </w:rPr>
      </w:pPr>
      <w:r>
        <w:rPr>
          <w:sz w:val="24"/>
          <w:szCs w:val="24"/>
        </w:rPr>
        <w:t xml:space="preserve">3- Employee experiencing symptoms of COVID-19 </w:t>
      </w:r>
      <w:r w:rsidRPr="006114FF">
        <w:rPr>
          <w:b/>
          <w:bCs/>
          <w:i/>
          <w:iCs/>
          <w:sz w:val="24"/>
          <w:szCs w:val="24"/>
          <w:u w:val="single"/>
        </w:rPr>
        <w:t xml:space="preserve">and </w:t>
      </w:r>
      <w:r>
        <w:rPr>
          <w:sz w:val="24"/>
          <w:szCs w:val="24"/>
        </w:rPr>
        <w:t>is seeking medical diagnosis.</w:t>
      </w:r>
    </w:p>
    <w:p w:rsidR="006114FF" w:rsidRDefault="006114FF" w:rsidP="006114FF">
      <w:pPr>
        <w:pStyle w:val="ListParagraph"/>
        <w:ind w:left="1440"/>
        <w:rPr>
          <w:sz w:val="24"/>
          <w:szCs w:val="24"/>
        </w:rPr>
      </w:pPr>
    </w:p>
    <w:p w:rsidR="006114FF" w:rsidRDefault="006114FF" w:rsidP="006114FF">
      <w:pPr>
        <w:rPr>
          <w:sz w:val="24"/>
          <w:szCs w:val="24"/>
        </w:rPr>
      </w:pPr>
      <w:r>
        <w:rPr>
          <w:sz w:val="24"/>
          <w:szCs w:val="24"/>
        </w:rPr>
        <w:t xml:space="preserve">               </w:t>
      </w:r>
      <w:r w:rsidRPr="006114FF">
        <w:rPr>
          <w:sz w:val="24"/>
          <w:szCs w:val="24"/>
        </w:rPr>
        <w:t xml:space="preserve">The </w:t>
      </w:r>
      <w:r w:rsidRPr="006114FF">
        <w:rPr>
          <w:b/>
          <w:bCs/>
          <w:sz w:val="24"/>
          <w:szCs w:val="24"/>
        </w:rPr>
        <w:t>last 3 reasons</w:t>
      </w:r>
      <w:r w:rsidRPr="006114FF">
        <w:rPr>
          <w:sz w:val="24"/>
          <w:szCs w:val="24"/>
        </w:rPr>
        <w:t xml:space="preserve"> have to do with caring for someone else:</w:t>
      </w:r>
    </w:p>
    <w:p w:rsidR="00FC136D" w:rsidRDefault="00FC136D" w:rsidP="00FC136D">
      <w:pPr>
        <w:pStyle w:val="ListParagraph"/>
        <w:numPr>
          <w:ilvl w:val="0"/>
          <w:numId w:val="7"/>
        </w:numPr>
        <w:rPr>
          <w:sz w:val="24"/>
          <w:szCs w:val="24"/>
        </w:rPr>
      </w:pPr>
      <w:r>
        <w:rPr>
          <w:sz w:val="24"/>
          <w:szCs w:val="24"/>
        </w:rPr>
        <w:t>4 – Employee is caring for an individual who is subject to quarantine pursuant to reasons 1 and 2.</w:t>
      </w:r>
    </w:p>
    <w:p w:rsidR="00FC136D" w:rsidRDefault="00FC136D" w:rsidP="00FC136D">
      <w:pPr>
        <w:pStyle w:val="ListParagraph"/>
        <w:numPr>
          <w:ilvl w:val="0"/>
          <w:numId w:val="7"/>
        </w:numPr>
        <w:rPr>
          <w:sz w:val="24"/>
          <w:szCs w:val="24"/>
        </w:rPr>
      </w:pPr>
      <w:r>
        <w:rPr>
          <w:sz w:val="24"/>
          <w:szCs w:val="24"/>
        </w:rPr>
        <w:t xml:space="preserve">5 – Employee is caring for a </w:t>
      </w:r>
      <w:r w:rsidR="00ED616B">
        <w:rPr>
          <w:sz w:val="24"/>
          <w:szCs w:val="24"/>
        </w:rPr>
        <w:t>child or children</w:t>
      </w:r>
      <w:r>
        <w:rPr>
          <w:sz w:val="24"/>
          <w:szCs w:val="24"/>
        </w:rPr>
        <w:t xml:space="preserve"> whose school or place of care is closed, or childcare provider is unavailable, due to COVID-19 precaution (like FMLA +</w:t>
      </w:r>
      <w:r w:rsidR="00692B0F">
        <w:rPr>
          <w:sz w:val="24"/>
          <w:szCs w:val="24"/>
        </w:rPr>
        <w:t xml:space="preserve"> discussed below</w:t>
      </w:r>
      <w:r>
        <w:rPr>
          <w:sz w:val="24"/>
          <w:szCs w:val="24"/>
        </w:rPr>
        <w:t>).</w:t>
      </w:r>
    </w:p>
    <w:p w:rsidR="00FC136D" w:rsidRDefault="00FC136D" w:rsidP="00FC136D">
      <w:pPr>
        <w:pStyle w:val="ListParagraph"/>
        <w:numPr>
          <w:ilvl w:val="0"/>
          <w:numId w:val="7"/>
        </w:numPr>
        <w:rPr>
          <w:sz w:val="24"/>
          <w:szCs w:val="24"/>
        </w:rPr>
      </w:pPr>
      <w:r>
        <w:rPr>
          <w:sz w:val="24"/>
          <w:szCs w:val="24"/>
        </w:rPr>
        <w:t>6 – Employee is experiencing a similar condition as specified by HHS, DOL or Treasury.</w:t>
      </w:r>
    </w:p>
    <w:p w:rsidR="004B4848" w:rsidRDefault="004B4848" w:rsidP="004B4848">
      <w:pPr>
        <w:rPr>
          <w:b/>
          <w:bCs/>
          <w:sz w:val="24"/>
          <w:szCs w:val="24"/>
        </w:rPr>
      </w:pPr>
      <w:r>
        <w:rPr>
          <w:b/>
          <w:bCs/>
          <w:sz w:val="24"/>
          <w:szCs w:val="24"/>
        </w:rPr>
        <w:lastRenderedPageBreak/>
        <w:t>Required Wage Replacement for Emergency Paid SICK Leave</w:t>
      </w:r>
    </w:p>
    <w:p w:rsidR="004B4848" w:rsidRPr="004B4848" w:rsidRDefault="004B4848" w:rsidP="004B4848">
      <w:pPr>
        <w:pStyle w:val="ListParagraph"/>
        <w:numPr>
          <w:ilvl w:val="0"/>
          <w:numId w:val="10"/>
        </w:numPr>
        <w:rPr>
          <w:b/>
          <w:bCs/>
          <w:sz w:val="24"/>
          <w:szCs w:val="24"/>
        </w:rPr>
      </w:pPr>
      <w:r>
        <w:rPr>
          <w:b/>
          <w:bCs/>
          <w:sz w:val="24"/>
          <w:szCs w:val="24"/>
        </w:rPr>
        <w:t xml:space="preserve">Emergency paid sick leave – </w:t>
      </w:r>
      <w:r>
        <w:rPr>
          <w:sz w:val="24"/>
          <w:szCs w:val="24"/>
        </w:rPr>
        <w:t xml:space="preserve">the amount of pay a person receives is dependent upon which of the 6 reasons </w:t>
      </w:r>
      <w:r w:rsidR="003B06CE">
        <w:rPr>
          <w:sz w:val="24"/>
          <w:szCs w:val="24"/>
        </w:rPr>
        <w:t>the employee is</w:t>
      </w:r>
      <w:r>
        <w:rPr>
          <w:sz w:val="24"/>
          <w:szCs w:val="24"/>
        </w:rPr>
        <w:t xml:space="preserve"> taking the leave for:</w:t>
      </w:r>
    </w:p>
    <w:p w:rsidR="004B4848" w:rsidRPr="003B06CE" w:rsidRDefault="004B4848" w:rsidP="004B4848">
      <w:pPr>
        <w:pStyle w:val="ListParagraph"/>
        <w:numPr>
          <w:ilvl w:val="0"/>
          <w:numId w:val="11"/>
        </w:numPr>
        <w:rPr>
          <w:b/>
          <w:bCs/>
          <w:sz w:val="24"/>
          <w:szCs w:val="24"/>
        </w:rPr>
      </w:pPr>
      <w:r>
        <w:rPr>
          <w:sz w:val="24"/>
          <w:szCs w:val="24"/>
        </w:rPr>
        <w:t>If Employee is taking sick leave due to reasons 1 – 3 then they receive their full pay equivalent up to $511.00 per day or $5110.00 total.</w:t>
      </w:r>
    </w:p>
    <w:p w:rsidR="003B06CE" w:rsidRPr="003B06CE" w:rsidRDefault="003B06CE" w:rsidP="003B06CE">
      <w:pPr>
        <w:pStyle w:val="ListParagraph"/>
        <w:numPr>
          <w:ilvl w:val="0"/>
          <w:numId w:val="11"/>
        </w:numPr>
        <w:rPr>
          <w:sz w:val="24"/>
          <w:szCs w:val="24"/>
        </w:rPr>
      </w:pPr>
      <w:r w:rsidRPr="003B06CE">
        <w:rPr>
          <w:sz w:val="24"/>
          <w:szCs w:val="24"/>
        </w:rPr>
        <w:t>If Employee is taking sick leave due to reasons 4 – 6 then they receive 2/3 of their normal pay up to $200.00 per day or $2000.00 total.</w:t>
      </w:r>
    </w:p>
    <w:p w:rsidR="004B4848" w:rsidRDefault="004B4848" w:rsidP="004B4848">
      <w:pPr>
        <w:pStyle w:val="ListParagraph"/>
        <w:ind w:left="1710"/>
        <w:rPr>
          <w:sz w:val="24"/>
          <w:szCs w:val="24"/>
        </w:rPr>
      </w:pPr>
    </w:p>
    <w:p w:rsidR="00FC136D" w:rsidRDefault="005B2903" w:rsidP="005B2903">
      <w:pPr>
        <w:rPr>
          <w:sz w:val="24"/>
          <w:szCs w:val="24"/>
        </w:rPr>
      </w:pPr>
      <w:r>
        <w:rPr>
          <w:b/>
          <w:bCs/>
          <w:sz w:val="32"/>
          <w:szCs w:val="32"/>
          <w:highlight w:val="yellow"/>
        </w:rPr>
        <w:t>Family Leave</w:t>
      </w:r>
      <w:r w:rsidR="00FC136D" w:rsidRPr="006A3AAE">
        <w:rPr>
          <w:b/>
          <w:bCs/>
          <w:sz w:val="32"/>
          <w:szCs w:val="32"/>
          <w:highlight w:val="yellow"/>
        </w:rPr>
        <w:t xml:space="preserve"> </w:t>
      </w:r>
      <w:r w:rsidR="00FC136D" w:rsidRPr="0033286F">
        <w:rPr>
          <w:b/>
          <w:bCs/>
          <w:iCs/>
          <w:sz w:val="32"/>
          <w:szCs w:val="32"/>
          <w:highlight w:val="yellow"/>
          <w:u w:val="single"/>
        </w:rPr>
        <w:t xml:space="preserve">applies to </w:t>
      </w:r>
      <w:r w:rsidR="0033286F" w:rsidRPr="0033286F">
        <w:rPr>
          <w:b/>
          <w:bCs/>
          <w:iCs/>
          <w:sz w:val="32"/>
          <w:szCs w:val="32"/>
          <w:highlight w:val="yellow"/>
          <w:u w:val="single"/>
        </w:rPr>
        <w:t>one</w:t>
      </w:r>
      <w:r w:rsidR="00FC136D" w:rsidRPr="0033286F">
        <w:rPr>
          <w:b/>
          <w:bCs/>
          <w:iCs/>
          <w:sz w:val="32"/>
          <w:szCs w:val="32"/>
          <w:highlight w:val="yellow"/>
          <w:u w:val="single"/>
        </w:rPr>
        <w:t xml:space="preserve"> reason alone</w:t>
      </w:r>
      <w:r w:rsidR="006A3AAE" w:rsidRPr="0033286F">
        <w:rPr>
          <w:b/>
          <w:bCs/>
          <w:iCs/>
          <w:sz w:val="32"/>
          <w:szCs w:val="32"/>
          <w:highlight w:val="yellow"/>
          <w:u w:val="single"/>
        </w:rPr>
        <w:t xml:space="preserve"> - caring for a child</w:t>
      </w:r>
      <w:r w:rsidR="009210CF">
        <w:rPr>
          <w:b/>
          <w:bCs/>
          <w:i/>
          <w:iCs/>
          <w:sz w:val="32"/>
          <w:szCs w:val="32"/>
          <w:u w:val="single"/>
        </w:rPr>
        <w:t xml:space="preserve"> </w:t>
      </w:r>
      <w:r>
        <w:rPr>
          <w:sz w:val="32"/>
          <w:szCs w:val="32"/>
        </w:rPr>
        <w:t>-</w:t>
      </w:r>
      <w:r w:rsidR="009210CF">
        <w:rPr>
          <w:sz w:val="32"/>
          <w:szCs w:val="32"/>
        </w:rPr>
        <w:t xml:space="preserve">    </w:t>
      </w:r>
      <w:r w:rsidR="00FC136D">
        <w:rPr>
          <w:sz w:val="24"/>
          <w:szCs w:val="24"/>
        </w:rPr>
        <w:t>Employee can take leave for a “qualifying need related to a public health emergency” – If employee is unable to work (OR TELEWORK) to care for a son or daughter under 18 years of age if the school or place of care has been closed, or the childcare provider is unavailable, due to a public health emergency.</w:t>
      </w:r>
    </w:p>
    <w:p w:rsidR="006A3AAE" w:rsidRDefault="006A3AAE" w:rsidP="00C8144E">
      <w:pPr>
        <w:pStyle w:val="ListParagraph"/>
        <w:numPr>
          <w:ilvl w:val="0"/>
          <w:numId w:val="16"/>
        </w:numPr>
        <w:rPr>
          <w:sz w:val="24"/>
          <w:szCs w:val="24"/>
        </w:rPr>
      </w:pPr>
      <w:r>
        <w:rPr>
          <w:sz w:val="24"/>
          <w:szCs w:val="24"/>
        </w:rPr>
        <w:t>Employee F/T or P/T that has been employed for 30 calendar days. (</w:t>
      </w:r>
      <w:r w:rsidRPr="006A3AAE">
        <w:rPr>
          <w:sz w:val="24"/>
          <w:szCs w:val="24"/>
          <w:u w:val="single"/>
        </w:rPr>
        <w:t>not</w:t>
      </w:r>
      <w:r>
        <w:rPr>
          <w:sz w:val="24"/>
          <w:szCs w:val="24"/>
        </w:rPr>
        <w:t xml:space="preserve"> the 1250 hours during last 12 months like </w:t>
      </w:r>
      <w:r w:rsidR="009210CF">
        <w:rPr>
          <w:sz w:val="24"/>
          <w:szCs w:val="24"/>
        </w:rPr>
        <w:t xml:space="preserve">our </w:t>
      </w:r>
      <w:r>
        <w:rPr>
          <w:sz w:val="24"/>
          <w:szCs w:val="24"/>
        </w:rPr>
        <w:t>FML</w:t>
      </w:r>
      <w:r w:rsidR="009210CF">
        <w:rPr>
          <w:sz w:val="24"/>
          <w:szCs w:val="24"/>
        </w:rPr>
        <w:t xml:space="preserve"> policy</w:t>
      </w:r>
      <w:r>
        <w:rPr>
          <w:sz w:val="24"/>
          <w:szCs w:val="24"/>
        </w:rPr>
        <w:t>)</w:t>
      </w:r>
    </w:p>
    <w:p w:rsidR="006A3AAE" w:rsidRDefault="006A3AAE" w:rsidP="006A3AAE">
      <w:pPr>
        <w:rPr>
          <w:sz w:val="24"/>
          <w:szCs w:val="24"/>
        </w:rPr>
      </w:pPr>
    </w:p>
    <w:p w:rsidR="006A3AAE" w:rsidRDefault="006A3AAE" w:rsidP="006A3AAE">
      <w:pPr>
        <w:rPr>
          <w:b/>
          <w:bCs/>
          <w:sz w:val="24"/>
          <w:szCs w:val="24"/>
        </w:rPr>
      </w:pPr>
      <w:r>
        <w:rPr>
          <w:b/>
          <w:bCs/>
          <w:sz w:val="24"/>
          <w:szCs w:val="24"/>
        </w:rPr>
        <w:t xml:space="preserve">Required Wage Replacement for </w:t>
      </w:r>
      <w:r w:rsidR="005B2903">
        <w:rPr>
          <w:b/>
          <w:bCs/>
          <w:sz w:val="24"/>
          <w:szCs w:val="24"/>
        </w:rPr>
        <w:t>Family Leave of up to 12 weeks</w:t>
      </w:r>
    </w:p>
    <w:p w:rsidR="006A3AAE" w:rsidRPr="00C8144E" w:rsidRDefault="00C8144E" w:rsidP="006A3AAE">
      <w:pPr>
        <w:pStyle w:val="ListParagraph"/>
        <w:numPr>
          <w:ilvl w:val="0"/>
          <w:numId w:val="12"/>
        </w:numPr>
        <w:rPr>
          <w:b/>
          <w:bCs/>
          <w:sz w:val="24"/>
          <w:szCs w:val="24"/>
        </w:rPr>
      </w:pPr>
      <w:r>
        <w:rPr>
          <w:sz w:val="24"/>
          <w:szCs w:val="24"/>
        </w:rPr>
        <w:t xml:space="preserve">Weeks 1 and 2 are unpaid, however, employee may have the first 2 weeks covered under reason 5 of the Emergency Paid Sick Leave Act.  </w:t>
      </w:r>
    </w:p>
    <w:p w:rsidR="00C8144E" w:rsidRPr="00C8144E" w:rsidRDefault="005B2903" w:rsidP="006A3AAE">
      <w:pPr>
        <w:pStyle w:val="ListParagraph"/>
        <w:numPr>
          <w:ilvl w:val="0"/>
          <w:numId w:val="12"/>
        </w:numPr>
        <w:rPr>
          <w:b/>
          <w:bCs/>
          <w:sz w:val="24"/>
          <w:szCs w:val="24"/>
        </w:rPr>
      </w:pPr>
      <w:r>
        <w:rPr>
          <w:sz w:val="24"/>
          <w:szCs w:val="24"/>
        </w:rPr>
        <w:t>Weeks 3 through 12 will be p</w:t>
      </w:r>
      <w:r w:rsidR="00C8144E">
        <w:rPr>
          <w:sz w:val="24"/>
          <w:szCs w:val="24"/>
        </w:rPr>
        <w:t>aid at 2/3 employee regular rate of pay for</w:t>
      </w:r>
      <w:r w:rsidR="00692B0F">
        <w:rPr>
          <w:sz w:val="24"/>
          <w:szCs w:val="24"/>
        </w:rPr>
        <w:t xml:space="preserve"> </w:t>
      </w:r>
      <w:r w:rsidR="00C8144E">
        <w:rPr>
          <w:sz w:val="24"/>
          <w:szCs w:val="24"/>
        </w:rPr>
        <w:t>hours scheduled to work with max of $200.00 per day or $10,000.00 total</w:t>
      </w:r>
      <w:r w:rsidR="002D0169">
        <w:rPr>
          <w:sz w:val="24"/>
          <w:szCs w:val="24"/>
        </w:rPr>
        <w:t xml:space="preserve"> (Special rule for Part-Time employees)</w:t>
      </w:r>
    </w:p>
    <w:p w:rsidR="00C8144E" w:rsidRDefault="00C8144E" w:rsidP="00C8144E">
      <w:pPr>
        <w:rPr>
          <w:b/>
          <w:bCs/>
          <w:sz w:val="24"/>
          <w:szCs w:val="24"/>
        </w:rPr>
      </w:pPr>
    </w:p>
    <w:p w:rsidR="00C8144E" w:rsidRDefault="00C8144E" w:rsidP="00C8144E">
      <w:pPr>
        <w:rPr>
          <w:b/>
          <w:bCs/>
          <w:sz w:val="24"/>
          <w:szCs w:val="24"/>
        </w:rPr>
      </w:pPr>
      <w:r>
        <w:rPr>
          <w:b/>
          <w:bCs/>
          <w:sz w:val="24"/>
          <w:szCs w:val="24"/>
        </w:rPr>
        <w:t xml:space="preserve">Tax Credits for </w:t>
      </w:r>
      <w:r w:rsidR="00692B0F">
        <w:rPr>
          <w:b/>
          <w:bCs/>
          <w:sz w:val="24"/>
          <w:szCs w:val="24"/>
        </w:rPr>
        <w:t xml:space="preserve">BOTH </w:t>
      </w:r>
      <w:r>
        <w:rPr>
          <w:b/>
          <w:bCs/>
          <w:sz w:val="24"/>
          <w:szCs w:val="24"/>
        </w:rPr>
        <w:t xml:space="preserve">Paid Sick and Paid </w:t>
      </w:r>
      <w:r w:rsidR="005B2903">
        <w:rPr>
          <w:b/>
          <w:bCs/>
          <w:sz w:val="24"/>
          <w:szCs w:val="24"/>
        </w:rPr>
        <w:t xml:space="preserve">Family Leave </w:t>
      </w:r>
    </w:p>
    <w:p w:rsidR="00C8144E" w:rsidRPr="00C8144E" w:rsidRDefault="00C8144E" w:rsidP="00C8144E">
      <w:pPr>
        <w:pStyle w:val="ListParagraph"/>
        <w:numPr>
          <w:ilvl w:val="0"/>
          <w:numId w:val="17"/>
        </w:numPr>
        <w:rPr>
          <w:b/>
          <w:bCs/>
          <w:sz w:val="24"/>
          <w:szCs w:val="24"/>
        </w:rPr>
      </w:pPr>
      <w:r>
        <w:rPr>
          <w:sz w:val="24"/>
          <w:szCs w:val="24"/>
        </w:rPr>
        <w:t xml:space="preserve">Employers </w:t>
      </w:r>
      <w:r w:rsidR="005B2903">
        <w:rPr>
          <w:sz w:val="24"/>
          <w:szCs w:val="24"/>
        </w:rPr>
        <w:t xml:space="preserve">will </w:t>
      </w:r>
      <w:r>
        <w:rPr>
          <w:sz w:val="24"/>
          <w:szCs w:val="24"/>
        </w:rPr>
        <w:t>receive 100% payroll tax credit (refundable as needed) for required paid S</w:t>
      </w:r>
      <w:r w:rsidR="000123F2">
        <w:rPr>
          <w:sz w:val="24"/>
          <w:szCs w:val="24"/>
        </w:rPr>
        <w:t>ick</w:t>
      </w:r>
      <w:r>
        <w:rPr>
          <w:sz w:val="24"/>
          <w:szCs w:val="24"/>
        </w:rPr>
        <w:t xml:space="preserve"> and paid </w:t>
      </w:r>
      <w:r w:rsidR="000123F2">
        <w:rPr>
          <w:sz w:val="24"/>
          <w:szCs w:val="24"/>
        </w:rPr>
        <w:t>Family Leave</w:t>
      </w:r>
      <w:r>
        <w:rPr>
          <w:sz w:val="24"/>
          <w:szCs w:val="24"/>
        </w:rPr>
        <w:t xml:space="preserve"> wages plus certain employer health care expenses</w:t>
      </w:r>
      <w:r w:rsidR="005B2903">
        <w:rPr>
          <w:sz w:val="24"/>
          <w:szCs w:val="24"/>
        </w:rPr>
        <w:t xml:space="preserve"> when </w:t>
      </w:r>
      <w:r w:rsidR="009210CF">
        <w:rPr>
          <w:sz w:val="24"/>
          <w:szCs w:val="24"/>
        </w:rPr>
        <w:t xml:space="preserve">their </w:t>
      </w:r>
      <w:r w:rsidR="005B2903">
        <w:rPr>
          <w:sz w:val="24"/>
          <w:szCs w:val="24"/>
        </w:rPr>
        <w:t>quarterly tax returns</w:t>
      </w:r>
      <w:r w:rsidR="000123F2">
        <w:rPr>
          <w:sz w:val="24"/>
          <w:szCs w:val="24"/>
        </w:rPr>
        <w:t xml:space="preserve"> are filed</w:t>
      </w:r>
      <w:r>
        <w:rPr>
          <w:sz w:val="24"/>
          <w:szCs w:val="24"/>
        </w:rPr>
        <w:t>.</w:t>
      </w:r>
    </w:p>
    <w:p w:rsidR="00692B0F" w:rsidRDefault="00692B0F" w:rsidP="00C8144E">
      <w:pPr>
        <w:rPr>
          <w:sz w:val="24"/>
          <w:szCs w:val="24"/>
        </w:rPr>
      </w:pPr>
    </w:p>
    <w:p w:rsidR="00B32D5D" w:rsidRDefault="005B2903" w:rsidP="00C8144E">
      <w:pPr>
        <w:rPr>
          <w:sz w:val="24"/>
          <w:szCs w:val="24"/>
        </w:rPr>
      </w:pPr>
      <w:r>
        <w:rPr>
          <w:sz w:val="24"/>
          <w:szCs w:val="24"/>
        </w:rPr>
        <w:t xml:space="preserve">Paylocity </w:t>
      </w:r>
      <w:r w:rsidR="009210CF">
        <w:rPr>
          <w:sz w:val="24"/>
          <w:szCs w:val="24"/>
        </w:rPr>
        <w:t>files these tax returns for</w:t>
      </w:r>
      <w:r>
        <w:rPr>
          <w:sz w:val="24"/>
          <w:szCs w:val="24"/>
        </w:rPr>
        <w:t xml:space="preserve"> you</w:t>
      </w:r>
      <w:r w:rsidR="009210CF">
        <w:rPr>
          <w:sz w:val="24"/>
          <w:szCs w:val="24"/>
        </w:rPr>
        <w:t>,</w:t>
      </w:r>
      <w:r>
        <w:rPr>
          <w:sz w:val="24"/>
          <w:szCs w:val="24"/>
        </w:rPr>
        <w:t xml:space="preserve"> but </w:t>
      </w:r>
      <w:r w:rsidR="000123F2">
        <w:rPr>
          <w:sz w:val="24"/>
          <w:szCs w:val="24"/>
        </w:rPr>
        <w:t xml:space="preserve">accuracy </w:t>
      </w:r>
      <w:r>
        <w:rPr>
          <w:sz w:val="24"/>
          <w:szCs w:val="24"/>
        </w:rPr>
        <w:t>will be based upon the coding you have entered in the Paylocity system.  Th</w:t>
      </w:r>
      <w:r w:rsidR="000123F2">
        <w:rPr>
          <w:sz w:val="24"/>
          <w:szCs w:val="24"/>
        </w:rPr>
        <w:t>is</w:t>
      </w:r>
      <w:r>
        <w:rPr>
          <w:sz w:val="24"/>
          <w:szCs w:val="24"/>
        </w:rPr>
        <w:t xml:space="preserve"> will require you to use the new codes created by Paylocity</w:t>
      </w:r>
      <w:r w:rsidR="000123F2">
        <w:rPr>
          <w:sz w:val="24"/>
          <w:szCs w:val="24"/>
        </w:rPr>
        <w:t xml:space="preserve"> for recording these two types of mandatory </w:t>
      </w:r>
      <w:r w:rsidR="00846D25">
        <w:rPr>
          <w:sz w:val="24"/>
          <w:szCs w:val="24"/>
        </w:rPr>
        <w:t xml:space="preserve">paid </w:t>
      </w:r>
      <w:r w:rsidR="000123F2">
        <w:rPr>
          <w:sz w:val="24"/>
          <w:szCs w:val="24"/>
        </w:rPr>
        <w:t>leave</w:t>
      </w:r>
      <w:r>
        <w:rPr>
          <w:sz w:val="24"/>
          <w:szCs w:val="24"/>
        </w:rPr>
        <w:t xml:space="preserve">.  </w:t>
      </w:r>
    </w:p>
    <w:p w:rsidR="0033286F" w:rsidRDefault="0033286F" w:rsidP="00C8144E">
      <w:pPr>
        <w:rPr>
          <w:b/>
          <w:bCs/>
          <w:sz w:val="24"/>
          <w:szCs w:val="24"/>
        </w:rPr>
      </w:pPr>
    </w:p>
    <w:p w:rsidR="0033286F" w:rsidRDefault="0033286F" w:rsidP="00C8144E">
      <w:pPr>
        <w:rPr>
          <w:b/>
          <w:bCs/>
          <w:sz w:val="24"/>
          <w:szCs w:val="24"/>
        </w:rPr>
      </w:pPr>
    </w:p>
    <w:p w:rsidR="00C8144E" w:rsidRDefault="0033286F" w:rsidP="00C8144E">
      <w:pPr>
        <w:rPr>
          <w:sz w:val="24"/>
          <w:szCs w:val="24"/>
        </w:rPr>
      </w:pPr>
      <w:r>
        <w:rPr>
          <w:b/>
          <w:bCs/>
          <w:sz w:val="24"/>
          <w:szCs w:val="24"/>
        </w:rPr>
        <w:lastRenderedPageBreak/>
        <w:t>T</w:t>
      </w:r>
      <w:r w:rsidR="00F21C92" w:rsidRPr="00846D25">
        <w:rPr>
          <w:b/>
          <w:bCs/>
          <w:sz w:val="24"/>
          <w:szCs w:val="24"/>
        </w:rPr>
        <w:t xml:space="preserve">he </w:t>
      </w:r>
      <w:r w:rsidR="00846D25" w:rsidRPr="00846D25">
        <w:rPr>
          <w:b/>
          <w:bCs/>
          <w:sz w:val="24"/>
          <w:szCs w:val="24"/>
        </w:rPr>
        <w:t>code that you will use will depend on which type of leave the employee is requesting</w:t>
      </w:r>
      <w:r w:rsidR="00846D25">
        <w:rPr>
          <w:sz w:val="24"/>
          <w:szCs w:val="24"/>
        </w:rPr>
        <w:t>:</w:t>
      </w:r>
    </w:p>
    <w:p w:rsidR="00F21C92" w:rsidRDefault="00F21C92" w:rsidP="00C8144E">
      <w:pPr>
        <w:rPr>
          <w:sz w:val="24"/>
          <w:szCs w:val="24"/>
        </w:rPr>
      </w:pPr>
      <w:r w:rsidRPr="00F21C92">
        <w:rPr>
          <w:b/>
          <w:bCs/>
          <w:sz w:val="32"/>
          <w:szCs w:val="32"/>
        </w:rPr>
        <w:t>FFCSS</w:t>
      </w:r>
      <w:r>
        <w:rPr>
          <w:sz w:val="24"/>
          <w:szCs w:val="24"/>
        </w:rPr>
        <w:t xml:space="preserve"> – use when an employee is requesting paid </w:t>
      </w:r>
      <w:r w:rsidRPr="0033286F">
        <w:rPr>
          <w:b/>
          <w:i/>
          <w:iCs/>
          <w:sz w:val="24"/>
          <w:szCs w:val="24"/>
        </w:rPr>
        <w:t>sick leave</w:t>
      </w:r>
      <w:r w:rsidRPr="0033286F">
        <w:rPr>
          <w:b/>
          <w:sz w:val="24"/>
          <w:szCs w:val="24"/>
        </w:rPr>
        <w:t xml:space="preserve"> </w:t>
      </w:r>
      <w:r w:rsidRPr="0033286F">
        <w:rPr>
          <w:b/>
          <w:i/>
          <w:sz w:val="24"/>
          <w:szCs w:val="24"/>
        </w:rPr>
        <w:t>for their own personal illness</w:t>
      </w:r>
      <w:r>
        <w:rPr>
          <w:sz w:val="24"/>
          <w:szCs w:val="24"/>
        </w:rPr>
        <w:t xml:space="preserve"> or quarantine</w:t>
      </w:r>
    </w:p>
    <w:p w:rsidR="00F21C92" w:rsidRDefault="00F21C92" w:rsidP="00C8144E">
      <w:pPr>
        <w:rPr>
          <w:sz w:val="24"/>
          <w:szCs w:val="24"/>
        </w:rPr>
      </w:pPr>
      <w:r w:rsidRPr="00F21C92">
        <w:rPr>
          <w:b/>
          <w:bCs/>
          <w:sz w:val="32"/>
          <w:szCs w:val="32"/>
        </w:rPr>
        <w:t>FFCSD</w:t>
      </w:r>
      <w:r>
        <w:rPr>
          <w:sz w:val="24"/>
          <w:szCs w:val="24"/>
        </w:rPr>
        <w:t xml:space="preserve"> – use when an employee is requesting paid </w:t>
      </w:r>
      <w:r w:rsidRPr="0033286F">
        <w:rPr>
          <w:b/>
          <w:i/>
          <w:iCs/>
          <w:sz w:val="24"/>
          <w:szCs w:val="24"/>
        </w:rPr>
        <w:t>sick leave</w:t>
      </w:r>
      <w:r w:rsidRPr="0033286F">
        <w:rPr>
          <w:b/>
          <w:i/>
          <w:sz w:val="24"/>
          <w:szCs w:val="24"/>
        </w:rPr>
        <w:t xml:space="preserve"> to care for another individual</w:t>
      </w:r>
    </w:p>
    <w:p w:rsidR="00F21C92" w:rsidRDefault="00F21C92" w:rsidP="00C8144E">
      <w:pPr>
        <w:rPr>
          <w:sz w:val="24"/>
          <w:szCs w:val="24"/>
        </w:rPr>
      </w:pPr>
      <w:r w:rsidRPr="00F21C92">
        <w:rPr>
          <w:b/>
          <w:bCs/>
          <w:sz w:val="32"/>
          <w:szCs w:val="32"/>
        </w:rPr>
        <w:t>FFCPF</w:t>
      </w:r>
      <w:r>
        <w:rPr>
          <w:sz w:val="24"/>
          <w:szCs w:val="24"/>
        </w:rPr>
        <w:t xml:space="preserve"> – use when an eligible employee is requesting </w:t>
      </w:r>
      <w:r w:rsidRPr="0033286F">
        <w:rPr>
          <w:b/>
          <w:i/>
          <w:iCs/>
          <w:sz w:val="24"/>
          <w:szCs w:val="24"/>
        </w:rPr>
        <w:t>family leave</w:t>
      </w:r>
      <w:r w:rsidRPr="0033286F">
        <w:rPr>
          <w:b/>
          <w:i/>
          <w:sz w:val="24"/>
          <w:szCs w:val="24"/>
        </w:rPr>
        <w:t xml:space="preserve"> to care for their son or daughter</w:t>
      </w:r>
    </w:p>
    <w:p w:rsidR="00F21C92" w:rsidRDefault="00F21C92" w:rsidP="00C8144E">
      <w:pPr>
        <w:rPr>
          <w:sz w:val="24"/>
          <w:szCs w:val="24"/>
        </w:rPr>
      </w:pPr>
    </w:p>
    <w:p w:rsidR="00B45F89" w:rsidRDefault="00B45F89" w:rsidP="00C8144E">
      <w:pPr>
        <w:rPr>
          <w:sz w:val="24"/>
          <w:szCs w:val="24"/>
        </w:rPr>
      </w:pPr>
      <w:r>
        <w:rPr>
          <w:sz w:val="24"/>
          <w:szCs w:val="24"/>
        </w:rPr>
        <w:t>Paylocity will use a lookback period of 6 months to calculate regular rate of pay f</w:t>
      </w:r>
      <w:r w:rsidR="002D0169">
        <w:rPr>
          <w:sz w:val="24"/>
          <w:szCs w:val="24"/>
        </w:rPr>
        <w:t>or variable hour employees.</w:t>
      </w:r>
    </w:p>
    <w:p w:rsidR="00B32D5D" w:rsidRPr="00B32D5D" w:rsidRDefault="00B32D5D" w:rsidP="00C8144E">
      <w:pPr>
        <w:rPr>
          <w:sz w:val="24"/>
          <w:szCs w:val="24"/>
        </w:rPr>
      </w:pPr>
      <w:r w:rsidRPr="00B32D5D">
        <w:rPr>
          <w:b/>
          <w:bCs/>
          <w:sz w:val="24"/>
          <w:szCs w:val="24"/>
        </w:rPr>
        <w:t>This means you must have hours recorded in Paylocity for every employee for the last six months.</w:t>
      </w:r>
      <w:r>
        <w:rPr>
          <w:b/>
          <w:bCs/>
          <w:sz w:val="24"/>
          <w:szCs w:val="24"/>
        </w:rPr>
        <w:t xml:space="preserve">  </w:t>
      </w:r>
      <w:r w:rsidRPr="000123F2">
        <w:rPr>
          <w:b/>
          <w:bCs/>
          <w:sz w:val="24"/>
          <w:szCs w:val="24"/>
        </w:rPr>
        <w:t>Of course, you also need these hours recorded in order to comply with Affordable Care Act regulations and for the employee’s earned pension credit to be accurate.</w:t>
      </w:r>
      <w:r>
        <w:rPr>
          <w:sz w:val="24"/>
          <w:szCs w:val="24"/>
        </w:rPr>
        <w:t xml:space="preserve"> </w:t>
      </w:r>
    </w:p>
    <w:p w:rsidR="000123F2" w:rsidRDefault="000123F2" w:rsidP="000123F2">
      <w:pPr>
        <w:rPr>
          <w:sz w:val="24"/>
          <w:szCs w:val="24"/>
        </w:rPr>
      </w:pPr>
    </w:p>
    <w:p w:rsidR="002D0169" w:rsidRPr="0033286F" w:rsidRDefault="00846D25" w:rsidP="00C8144E">
      <w:pPr>
        <w:rPr>
          <w:b/>
          <w:bCs/>
          <w:sz w:val="32"/>
          <w:szCs w:val="32"/>
        </w:rPr>
      </w:pPr>
      <w:r w:rsidRPr="0033286F">
        <w:rPr>
          <w:b/>
          <w:bCs/>
          <w:sz w:val="32"/>
          <w:szCs w:val="32"/>
        </w:rPr>
        <w:t>W</w:t>
      </w:r>
      <w:r w:rsidR="002D0169" w:rsidRPr="0033286F">
        <w:rPr>
          <w:b/>
          <w:bCs/>
          <w:sz w:val="32"/>
          <w:szCs w:val="32"/>
        </w:rPr>
        <w:t xml:space="preserve">hat </w:t>
      </w:r>
      <w:r w:rsidRPr="0033286F">
        <w:rPr>
          <w:b/>
          <w:bCs/>
          <w:sz w:val="32"/>
          <w:szCs w:val="32"/>
        </w:rPr>
        <w:t>I</w:t>
      </w:r>
      <w:r w:rsidR="002D0169" w:rsidRPr="0033286F">
        <w:rPr>
          <w:b/>
          <w:bCs/>
          <w:sz w:val="32"/>
          <w:szCs w:val="32"/>
        </w:rPr>
        <w:t xml:space="preserve"> need from you:</w:t>
      </w:r>
    </w:p>
    <w:p w:rsidR="003B06CE" w:rsidRPr="0033286F" w:rsidRDefault="002D0169" w:rsidP="006A3AAE">
      <w:pPr>
        <w:rPr>
          <w:sz w:val="24"/>
          <w:szCs w:val="24"/>
        </w:rPr>
      </w:pPr>
      <w:r w:rsidRPr="0033286F">
        <w:rPr>
          <w:sz w:val="24"/>
          <w:szCs w:val="24"/>
        </w:rPr>
        <w:t xml:space="preserve">If you have employees </w:t>
      </w:r>
      <w:r w:rsidR="009737FB" w:rsidRPr="0033286F">
        <w:rPr>
          <w:sz w:val="24"/>
          <w:szCs w:val="24"/>
        </w:rPr>
        <w:t xml:space="preserve">(Full Time OR Part Time) </w:t>
      </w:r>
      <w:r w:rsidRPr="0033286F">
        <w:rPr>
          <w:sz w:val="24"/>
          <w:szCs w:val="24"/>
        </w:rPr>
        <w:t xml:space="preserve">that </w:t>
      </w:r>
      <w:r w:rsidR="00692B0F" w:rsidRPr="0033286F">
        <w:rPr>
          <w:sz w:val="24"/>
          <w:szCs w:val="24"/>
        </w:rPr>
        <w:t>were</w:t>
      </w:r>
      <w:r w:rsidRPr="0033286F">
        <w:rPr>
          <w:sz w:val="24"/>
          <w:szCs w:val="24"/>
        </w:rPr>
        <w:t xml:space="preserve"> hired </w:t>
      </w:r>
      <w:r w:rsidR="007A29E3" w:rsidRPr="0033286F">
        <w:rPr>
          <w:sz w:val="24"/>
          <w:szCs w:val="24"/>
        </w:rPr>
        <w:t>(</w:t>
      </w:r>
      <w:r w:rsidRPr="0033286F">
        <w:rPr>
          <w:sz w:val="24"/>
          <w:szCs w:val="24"/>
        </w:rPr>
        <w:t>or re-hired</w:t>
      </w:r>
      <w:r w:rsidR="007A29E3" w:rsidRPr="0033286F">
        <w:rPr>
          <w:sz w:val="24"/>
          <w:szCs w:val="24"/>
        </w:rPr>
        <w:t>)</w:t>
      </w:r>
      <w:r w:rsidRPr="0033286F">
        <w:rPr>
          <w:sz w:val="24"/>
          <w:szCs w:val="24"/>
        </w:rPr>
        <w:t xml:space="preserve"> AFTER October 1</w:t>
      </w:r>
      <w:r w:rsidRPr="0033286F">
        <w:rPr>
          <w:sz w:val="24"/>
          <w:szCs w:val="24"/>
          <w:vertAlign w:val="superscript"/>
        </w:rPr>
        <w:t>st</w:t>
      </w:r>
      <w:r w:rsidRPr="0033286F">
        <w:rPr>
          <w:sz w:val="24"/>
          <w:szCs w:val="24"/>
        </w:rPr>
        <w:t xml:space="preserve">, 2019 (within 6 months of April 2, 2020) </w:t>
      </w:r>
      <w:r w:rsidR="000123F2" w:rsidRPr="0033286F">
        <w:rPr>
          <w:sz w:val="24"/>
          <w:szCs w:val="24"/>
        </w:rPr>
        <w:t xml:space="preserve">you will need to </w:t>
      </w:r>
      <w:r w:rsidR="00846D25" w:rsidRPr="0033286F">
        <w:rPr>
          <w:sz w:val="24"/>
          <w:szCs w:val="24"/>
        </w:rPr>
        <w:t>advise me of</w:t>
      </w:r>
      <w:r w:rsidRPr="0033286F">
        <w:rPr>
          <w:sz w:val="24"/>
          <w:szCs w:val="24"/>
        </w:rPr>
        <w:t xml:space="preserve"> </w:t>
      </w:r>
      <w:r w:rsidR="000123F2" w:rsidRPr="0033286F">
        <w:rPr>
          <w:sz w:val="24"/>
          <w:szCs w:val="24"/>
        </w:rPr>
        <w:t>the</w:t>
      </w:r>
      <w:r w:rsidR="003B06CE" w:rsidRPr="0033286F">
        <w:rPr>
          <w:sz w:val="24"/>
          <w:szCs w:val="24"/>
        </w:rPr>
        <w:t xml:space="preserve"> </w:t>
      </w:r>
      <w:r w:rsidR="003B06CE" w:rsidRPr="0033286F">
        <w:rPr>
          <w:b/>
          <w:bCs/>
          <w:sz w:val="24"/>
          <w:szCs w:val="24"/>
          <w:u w:val="single"/>
        </w:rPr>
        <w:t xml:space="preserve">average </w:t>
      </w:r>
      <w:r w:rsidR="00692B0F" w:rsidRPr="0033286F">
        <w:rPr>
          <w:b/>
          <w:bCs/>
          <w:sz w:val="24"/>
          <w:szCs w:val="24"/>
          <w:u w:val="single"/>
        </w:rPr>
        <w:t>number</w:t>
      </w:r>
      <w:r w:rsidRPr="0033286F">
        <w:rPr>
          <w:b/>
          <w:bCs/>
          <w:sz w:val="24"/>
          <w:szCs w:val="24"/>
          <w:u w:val="single"/>
        </w:rPr>
        <w:t xml:space="preserve"> of hours you expect the employee to work </w:t>
      </w:r>
      <w:r w:rsidR="000123F2" w:rsidRPr="0033286F">
        <w:rPr>
          <w:b/>
          <w:bCs/>
          <w:sz w:val="24"/>
          <w:szCs w:val="24"/>
          <w:u w:val="single"/>
        </w:rPr>
        <w:t>in a 2</w:t>
      </w:r>
      <w:r w:rsidR="0033286F">
        <w:rPr>
          <w:b/>
          <w:bCs/>
          <w:sz w:val="24"/>
          <w:szCs w:val="24"/>
          <w:u w:val="single"/>
        </w:rPr>
        <w:t>-</w:t>
      </w:r>
      <w:r w:rsidRPr="0033286F">
        <w:rPr>
          <w:b/>
          <w:bCs/>
          <w:sz w:val="24"/>
          <w:szCs w:val="24"/>
          <w:u w:val="single"/>
        </w:rPr>
        <w:t>week</w:t>
      </w:r>
      <w:r w:rsidR="000123F2" w:rsidRPr="0033286F">
        <w:rPr>
          <w:b/>
          <w:bCs/>
          <w:sz w:val="24"/>
          <w:szCs w:val="24"/>
          <w:u w:val="single"/>
        </w:rPr>
        <w:t xml:space="preserve"> period</w:t>
      </w:r>
      <w:r w:rsidR="003B06CE" w:rsidRPr="0033286F">
        <w:rPr>
          <w:sz w:val="24"/>
          <w:szCs w:val="24"/>
          <w:u w:val="single"/>
        </w:rPr>
        <w:t xml:space="preserve"> </w:t>
      </w:r>
      <w:r w:rsidR="003B06CE" w:rsidRPr="0033286F">
        <w:rPr>
          <w:sz w:val="24"/>
          <w:szCs w:val="24"/>
        </w:rPr>
        <w:t>(regardless of your pay frequency)</w:t>
      </w:r>
      <w:r w:rsidR="00846D25" w:rsidRPr="0033286F">
        <w:rPr>
          <w:sz w:val="24"/>
          <w:szCs w:val="24"/>
        </w:rPr>
        <w:t xml:space="preserve">.  </w:t>
      </w:r>
    </w:p>
    <w:p w:rsidR="006A3AAE" w:rsidRPr="0033286F" w:rsidRDefault="00846D25" w:rsidP="006A3AAE">
      <w:pPr>
        <w:rPr>
          <w:sz w:val="24"/>
          <w:szCs w:val="24"/>
        </w:rPr>
      </w:pPr>
      <w:r w:rsidRPr="0033286F">
        <w:rPr>
          <w:sz w:val="24"/>
          <w:szCs w:val="24"/>
        </w:rPr>
        <w:t>I will have to manually enter these hours into the Time Off accumulator that was set up to track paid sick leave.</w:t>
      </w:r>
      <w:r w:rsidR="000123F2" w:rsidRPr="0033286F">
        <w:rPr>
          <w:sz w:val="24"/>
          <w:szCs w:val="24"/>
        </w:rPr>
        <w:t xml:space="preserve"> </w:t>
      </w:r>
      <w:r w:rsidR="009737FB" w:rsidRPr="0033286F">
        <w:rPr>
          <w:sz w:val="24"/>
          <w:szCs w:val="24"/>
        </w:rPr>
        <w:t>Please include your entity ID, the employee’s name and the av</w:t>
      </w:r>
      <w:r w:rsidR="0033286F">
        <w:rPr>
          <w:sz w:val="24"/>
          <w:szCs w:val="24"/>
        </w:rPr>
        <w:t>erage</w:t>
      </w:r>
      <w:r w:rsidR="009737FB" w:rsidRPr="0033286F">
        <w:rPr>
          <w:sz w:val="24"/>
          <w:szCs w:val="24"/>
        </w:rPr>
        <w:t xml:space="preserve"> # of hours.  </w:t>
      </w:r>
    </w:p>
    <w:p w:rsidR="00846D25" w:rsidRPr="006A3AAE" w:rsidRDefault="00846D25" w:rsidP="006A3AAE">
      <w:pPr>
        <w:rPr>
          <w:sz w:val="24"/>
          <w:szCs w:val="24"/>
        </w:rPr>
      </w:pPr>
    </w:p>
    <w:p w:rsidR="00846D25" w:rsidRDefault="00846D25" w:rsidP="00846D25">
      <w:pPr>
        <w:rPr>
          <w:sz w:val="24"/>
          <w:szCs w:val="24"/>
        </w:rPr>
      </w:pPr>
      <w:r>
        <w:rPr>
          <w:sz w:val="24"/>
          <w:szCs w:val="24"/>
        </w:rPr>
        <w:t xml:space="preserve">***The </w:t>
      </w:r>
      <w:r w:rsidR="009737FB">
        <w:rPr>
          <w:sz w:val="24"/>
          <w:szCs w:val="24"/>
        </w:rPr>
        <w:t xml:space="preserve">“COVID – </w:t>
      </w:r>
      <w:proofErr w:type="spellStart"/>
      <w:r w:rsidR="009737FB">
        <w:rPr>
          <w:sz w:val="24"/>
          <w:szCs w:val="24"/>
        </w:rPr>
        <w:t>Covid</w:t>
      </w:r>
      <w:proofErr w:type="spellEnd"/>
      <w:r w:rsidR="009737FB">
        <w:rPr>
          <w:sz w:val="24"/>
          <w:szCs w:val="24"/>
        </w:rPr>
        <w:t xml:space="preserve"> 19 Relief” hours / earnings </w:t>
      </w:r>
      <w:r>
        <w:rPr>
          <w:sz w:val="24"/>
          <w:szCs w:val="24"/>
        </w:rPr>
        <w:t xml:space="preserve">code that is currently in Paylocity was set up to use if your entity was paying someone who was not able to work due to your entity being closed.  This COVID code </w:t>
      </w:r>
      <w:r w:rsidR="009737FB">
        <w:rPr>
          <w:sz w:val="24"/>
          <w:szCs w:val="24"/>
        </w:rPr>
        <w:t xml:space="preserve">is not to be used for mandatory paid sick time or mandatory paid family time off and </w:t>
      </w:r>
      <w:r>
        <w:rPr>
          <w:sz w:val="24"/>
          <w:szCs w:val="24"/>
        </w:rPr>
        <w:t>will NOT affect tax liabilities</w:t>
      </w:r>
      <w:r w:rsidR="009737FB">
        <w:rPr>
          <w:sz w:val="24"/>
          <w:szCs w:val="24"/>
        </w:rPr>
        <w:t xml:space="preserve"> or tax credits.</w:t>
      </w:r>
      <w:r>
        <w:rPr>
          <w:sz w:val="24"/>
          <w:szCs w:val="24"/>
        </w:rPr>
        <w:t xml:space="preserve">  </w:t>
      </w:r>
    </w:p>
    <w:p w:rsidR="00ED616B" w:rsidRDefault="00ED616B" w:rsidP="00ED616B">
      <w:pPr>
        <w:rPr>
          <w:sz w:val="24"/>
          <w:szCs w:val="24"/>
        </w:rPr>
      </w:pPr>
    </w:p>
    <w:p w:rsidR="002015CD" w:rsidRPr="006114FF" w:rsidRDefault="002015CD" w:rsidP="006114FF">
      <w:pPr>
        <w:pStyle w:val="ListParagraph"/>
        <w:ind w:left="1440"/>
        <w:rPr>
          <w:sz w:val="24"/>
          <w:szCs w:val="24"/>
        </w:rPr>
      </w:pPr>
    </w:p>
    <w:sectPr w:rsidR="002015CD" w:rsidRPr="006114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962" w:rsidRDefault="00615962" w:rsidP="00D05975">
      <w:pPr>
        <w:spacing w:after="0" w:line="240" w:lineRule="auto"/>
      </w:pPr>
      <w:r>
        <w:separator/>
      </w:r>
    </w:p>
  </w:endnote>
  <w:endnote w:type="continuationSeparator" w:id="0">
    <w:p w:rsidR="00615962" w:rsidRDefault="00615962" w:rsidP="00D0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6F" w:rsidRDefault="00332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71733"/>
      <w:docPartObj>
        <w:docPartGallery w:val="Page Numbers (Bottom of Page)"/>
        <w:docPartUnique/>
      </w:docPartObj>
    </w:sdtPr>
    <w:sdtEndPr/>
    <w:sdtContent>
      <w:sdt>
        <w:sdtPr>
          <w:id w:val="-1769616900"/>
          <w:docPartObj>
            <w:docPartGallery w:val="Page Numbers (Top of Page)"/>
            <w:docPartUnique/>
          </w:docPartObj>
        </w:sdtPr>
        <w:sdtEndPr/>
        <w:sdtContent>
          <w:p w:rsidR="0033286F" w:rsidRDefault="003328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0B5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0B5D">
              <w:rPr>
                <w:b/>
                <w:bCs/>
                <w:noProof/>
              </w:rPr>
              <w:t>3</w:t>
            </w:r>
            <w:r>
              <w:rPr>
                <w:b/>
                <w:bCs/>
                <w:sz w:val="24"/>
                <w:szCs w:val="24"/>
              </w:rPr>
              <w:fldChar w:fldCharType="end"/>
            </w:r>
          </w:p>
        </w:sdtContent>
      </w:sdt>
    </w:sdtContent>
  </w:sdt>
  <w:p w:rsidR="0033286F" w:rsidRDefault="003328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6F" w:rsidRDefault="00332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962" w:rsidRDefault="00615962" w:rsidP="00D05975">
      <w:pPr>
        <w:spacing w:after="0" w:line="240" w:lineRule="auto"/>
      </w:pPr>
      <w:r>
        <w:separator/>
      </w:r>
    </w:p>
  </w:footnote>
  <w:footnote w:type="continuationSeparator" w:id="0">
    <w:p w:rsidR="00615962" w:rsidRDefault="00615962" w:rsidP="00D05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6F" w:rsidRDefault="00332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6F" w:rsidRDefault="003328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6F" w:rsidRDefault="00332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665"/>
    <w:multiLevelType w:val="hybridMultilevel"/>
    <w:tmpl w:val="B4F6E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1F81329"/>
    <w:multiLevelType w:val="hybridMultilevel"/>
    <w:tmpl w:val="A308D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2D76B90"/>
    <w:multiLevelType w:val="hybridMultilevel"/>
    <w:tmpl w:val="679435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13542252"/>
    <w:multiLevelType w:val="hybridMultilevel"/>
    <w:tmpl w:val="D162194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13A9796B"/>
    <w:multiLevelType w:val="hybridMultilevel"/>
    <w:tmpl w:val="88BE87AC"/>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cs="Wingdings" w:hint="default"/>
      </w:rPr>
    </w:lvl>
    <w:lvl w:ilvl="3" w:tplc="04090001" w:tentative="1">
      <w:start w:val="1"/>
      <w:numFmt w:val="bullet"/>
      <w:lvlText w:val=""/>
      <w:lvlJc w:val="left"/>
      <w:pPr>
        <w:ind w:left="4080" w:hanging="360"/>
      </w:pPr>
      <w:rPr>
        <w:rFonts w:ascii="Symbol" w:hAnsi="Symbol" w:cs="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cs="Wingdings" w:hint="default"/>
      </w:rPr>
    </w:lvl>
    <w:lvl w:ilvl="6" w:tplc="04090001" w:tentative="1">
      <w:start w:val="1"/>
      <w:numFmt w:val="bullet"/>
      <w:lvlText w:val=""/>
      <w:lvlJc w:val="left"/>
      <w:pPr>
        <w:ind w:left="6240" w:hanging="360"/>
      </w:pPr>
      <w:rPr>
        <w:rFonts w:ascii="Symbol" w:hAnsi="Symbol" w:cs="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cs="Wingdings" w:hint="default"/>
      </w:rPr>
    </w:lvl>
  </w:abstractNum>
  <w:abstractNum w:abstractNumId="5">
    <w:nsid w:val="1CFC153A"/>
    <w:multiLevelType w:val="hybridMultilevel"/>
    <w:tmpl w:val="1B3050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292A6FAD"/>
    <w:multiLevelType w:val="hybridMultilevel"/>
    <w:tmpl w:val="44F041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2F98269E"/>
    <w:multiLevelType w:val="hybridMultilevel"/>
    <w:tmpl w:val="D4648D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47A431EB"/>
    <w:multiLevelType w:val="hybridMultilevel"/>
    <w:tmpl w:val="1B7854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4D254BDE"/>
    <w:multiLevelType w:val="hybridMultilevel"/>
    <w:tmpl w:val="B4C803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4DAB59A4"/>
    <w:multiLevelType w:val="hybridMultilevel"/>
    <w:tmpl w:val="48F0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nsid w:val="55C8255B"/>
    <w:multiLevelType w:val="hybridMultilevel"/>
    <w:tmpl w:val="9B78EF1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cs="Wingdings" w:hint="default"/>
      </w:rPr>
    </w:lvl>
    <w:lvl w:ilvl="3" w:tplc="04090001" w:tentative="1">
      <w:start w:val="1"/>
      <w:numFmt w:val="bullet"/>
      <w:lvlText w:val=""/>
      <w:lvlJc w:val="left"/>
      <w:pPr>
        <w:ind w:left="3870" w:hanging="360"/>
      </w:pPr>
      <w:rPr>
        <w:rFonts w:ascii="Symbol" w:hAnsi="Symbol" w:cs="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cs="Wingdings" w:hint="default"/>
      </w:rPr>
    </w:lvl>
    <w:lvl w:ilvl="6" w:tplc="04090001" w:tentative="1">
      <w:start w:val="1"/>
      <w:numFmt w:val="bullet"/>
      <w:lvlText w:val=""/>
      <w:lvlJc w:val="left"/>
      <w:pPr>
        <w:ind w:left="6030" w:hanging="360"/>
      </w:pPr>
      <w:rPr>
        <w:rFonts w:ascii="Symbol" w:hAnsi="Symbol" w:cs="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cs="Wingdings" w:hint="default"/>
      </w:rPr>
    </w:lvl>
  </w:abstractNum>
  <w:abstractNum w:abstractNumId="12">
    <w:nsid w:val="603E06F7"/>
    <w:multiLevelType w:val="hybridMultilevel"/>
    <w:tmpl w:val="C6706E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74FB0637"/>
    <w:multiLevelType w:val="hybridMultilevel"/>
    <w:tmpl w:val="31609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79120400"/>
    <w:multiLevelType w:val="hybridMultilevel"/>
    <w:tmpl w:val="21761B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5">
    <w:nsid w:val="79255B78"/>
    <w:multiLevelType w:val="hybridMultilevel"/>
    <w:tmpl w:val="AE9C385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nsid w:val="7A056E71"/>
    <w:multiLevelType w:val="hybridMultilevel"/>
    <w:tmpl w:val="72B87D3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5"/>
  </w:num>
  <w:num w:numId="2">
    <w:abstractNumId w:val="1"/>
  </w:num>
  <w:num w:numId="3">
    <w:abstractNumId w:val="3"/>
  </w:num>
  <w:num w:numId="4">
    <w:abstractNumId w:val="14"/>
  </w:num>
  <w:num w:numId="5">
    <w:abstractNumId w:val="4"/>
  </w:num>
  <w:num w:numId="6">
    <w:abstractNumId w:val="2"/>
  </w:num>
  <w:num w:numId="7">
    <w:abstractNumId w:val="11"/>
  </w:num>
  <w:num w:numId="8">
    <w:abstractNumId w:val="8"/>
  </w:num>
  <w:num w:numId="9">
    <w:abstractNumId w:val="9"/>
  </w:num>
  <w:num w:numId="10">
    <w:abstractNumId w:val="0"/>
  </w:num>
  <w:num w:numId="11">
    <w:abstractNumId w:val="10"/>
  </w:num>
  <w:num w:numId="12">
    <w:abstractNumId w:val="13"/>
  </w:num>
  <w:num w:numId="13">
    <w:abstractNumId w:val="12"/>
  </w:num>
  <w:num w:numId="14">
    <w:abstractNumId w:val="6"/>
  </w:num>
  <w:num w:numId="15">
    <w:abstractNumId w:val="1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CD"/>
    <w:rsid w:val="000123F2"/>
    <w:rsid w:val="00180B5D"/>
    <w:rsid w:val="001B727B"/>
    <w:rsid w:val="002015CD"/>
    <w:rsid w:val="002D0169"/>
    <w:rsid w:val="00331D6A"/>
    <w:rsid w:val="0033286F"/>
    <w:rsid w:val="003B06CE"/>
    <w:rsid w:val="004B4848"/>
    <w:rsid w:val="005B2903"/>
    <w:rsid w:val="006114FF"/>
    <w:rsid w:val="00615962"/>
    <w:rsid w:val="00692B0F"/>
    <w:rsid w:val="006A3AAE"/>
    <w:rsid w:val="007A29E3"/>
    <w:rsid w:val="00846D25"/>
    <w:rsid w:val="008D2F59"/>
    <w:rsid w:val="009210CF"/>
    <w:rsid w:val="0092517A"/>
    <w:rsid w:val="009737FB"/>
    <w:rsid w:val="00A14AC5"/>
    <w:rsid w:val="00B32D5D"/>
    <w:rsid w:val="00B45F89"/>
    <w:rsid w:val="00C12F79"/>
    <w:rsid w:val="00C8144E"/>
    <w:rsid w:val="00D05975"/>
    <w:rsid w:val="00ED616B"/>
    <w:rsid w:val="00F21C92"/>
    <w:rsid w:val="00FC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5CD"/>
    <w:pPr>
      <w:ind w:left="720"/>
      <w:contextualSpacing/>
    </w:pPr>
  </w:style>
  <w:style w:type="paragraph" w:styleId="Header">
    <w:name w:val="header"/>
    <w:basedOn w:val="Normal"/>
    <w:link w:val="HeaderChar"/>
    <w:uiPriority w:val="99"/>
    <w:unhideWhenUsed/>
    <w:rsid w:val="00D0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75"/>
  </w:style>
  <w:style w:type="paragraph" w:styleId="Footer">
    <w:name w:val="footer"/>
    <w:basedOn w:val="Normal"/>
    <w:link w:val="FooterChar"/>
    <w:uiPriority w:val="99"/>
    <w:unhideWhenUsed/>
    <w:rsid w:val="00D05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5CD"/>
    <w:pPr>
      <w:ind w:left="720"/>
      <w:contextualSpacing/>
    </w:pPr>
  </w:style>
  <w:style w:type="paragraph" w:styleId="Header">
    <w:name w:val="header"/>
    <w:basedOn w:val="Normal"/>
    <w:link w:val="HeaderChar"/>
    <w:uiPriority w:val="99"/>
    <w:unhideWhenUsed/>
    <w:rsid w:val="00D0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75"/>
  </w:style>
  <w:style w:type="paragraph" w:styleId="Footer">
    <w:name w:val="footer"/>
    <w:basedOn w:val="Normal"/>
    <w:link w:val="FooterChar"/>
    <w:uiPriority w:val="99"/>
    <w:unhideWhenUsed/>
    <w:rsid w:val="00D05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Tammie Laurito</dc:creator>
  <cp:lastModifiedBy>Margi Becker</cp:lastModifiedBy>
  <cp:revision>2</cp:revision>
  <dcterms:created xsi:type="dcterms:W3CDTF">2020-04-07T11:18:00Z</dcterms:created>
  <dcterms:modified xsi:type="dcterms:W3CDTF">2020-04-07T11:18:00Z</dcterms:modified>
</cp:coreProperties>
</file>