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E1213" w14:textId="6D1DC0CC" w:rsidR="003B5A37" w:rsidRPr="00041D6A" w:rsidRDefault="008C7A33" w:rsidP="003B5A37">
      <w:pPr>
        <w:jc w:val="center"/>
        <w:rPr>
          <w:b/>
          <w:bCs/>
          <w:color w:val="2F5496" w:themeColor="accent1" w:themeShade="BF"/>
          <w:sz w:val="28"/>
          <w:szCs w:val="28"/>
        </w:rPr>
      </w:pPr>
      <w:r>
        <w:rPr>
          <w:b/>
          <w:bCs/>
          <w:color w:val="2F5496" w:themeColor="accent1" w:themeShade="BF"/>
          <w:sz w:val="28"/>
          <w:szCs w:val="28"/>
        </w:rPr>
        <w:t>Case Summary – Catholic Ministry Appeal</w:t>
      </w:r>
    </w:p>
    <w:p w14:paraId="07D1CAB2" w14:textId="0CA7AEAF" w:rsidR="00923922" w:rsidRPr="00CC3465" w:rsidRDefault="00923922" w:rsidP="008A12F0">
      <w:pPr>
        <w:pStyle w:val="xmsoplaintext"/>
        <w:spacing w:after="0" w:afterAutospacing="0"/>
        <w:rPr>
          <w:rFonts w:asciiTheme="minorHAnsi" w:hAnsiTheme="minorHAnsi" w:cstheme="minorHAnsi"/>
          <w:b/>
          <w:bCs/>
          <w:color w:val="2F5496" w:themeColor="accent1" w:themeShade="BF"/>
        </w:rPr>
      </w:pPr>
      <w:r w:rsidRPr="00CC3465">
        <w:rPr>
          <w:rFonts w:asciiTheme="minorHAnsi" w:hAnsiTheme="minorHAnsi" w:cstheme="minorHAnsi"/>
          <w:b/>
          <w:bCs/>
          <w:color w:val="2F5496" w:themeColor="accent1" w:themeShade="BF"/>
        </w:rPr>
        <w:t>History</w:t>
      </w:r>
    </w:p>
    <w:p w14:paraId="4F032E2F" w14:textId="0866B4EE" w:rsidR="005979EC" w:rsidRPr="00550C1A" w:rsidRDefault="005979EC" w:rsidP="005979EC">
      <w:pPr>
        <w:pStyle w:val="xmsoplaintext"/>
        <w:rPr>
          <w:rFonts w:asciiTheme="minorHAnsi" w:hAnsiTheme="minorHAnsi" w:cstheme="minorHAnsi"/>
          <w:sz w:val="22"/>
          <w:szCs w:val="22"/>
        </w:rPr>
      </w:pPr>
      <w:r w:rsidRPr="00550C1A">
        <w:rPr>
          <w:rFonts w:asciiTheme="minorHAnsi" w:hAnsiTheme="minorHAnsi" w:cstheme="minorHAnsi"/>
          <w:sz w:val="22"/>
          <w:szCs w:val="22"/>
        </w:rPr>
        <w:t xml:space="preserve">Since its inception more than 20 years ago, the entire net budget for the Pastoral Center of our diocese was the overall goal for the Annual Pastoral Appeal (APA) broken up into individual parish goals. </w:t>
      </w:r>
      <w:r w:rsidR="00923922" w:rsidRPr="00550C1A">
        <w:rPr>
          <w:rFonts w:asciiTheme="minorHAnsi" w:hAnsiTheme="minorHAnsi" w:cstheme="minorHAnsi"/>
          <w:sz w:val="22"/>
          <w:szCs w:val="22"/>
        </w:rPr>
        <w:t>W</w:t>
      </w:r>
      <w:r w:rsidRPr="00550C1A">
        <w:rPr>
          <w:rFonts w:asciiTheme="minorHAnsi" w:hAnsiTheme="minorHAnsi" w:cstheme="minorHAnsi"/>
          <w:sz w:val="22"/>
          <w:szCs w:val="22"/>
        </w:rPr>
        <w:t xml:space="preserve">hile </w:t>
      </w:r>
      <w:r w:rsidR="00923922" w:rsidRPr="00550C1A">
        <w:rPr>
          <w:rFonts w:asciiTheme="minorHAnsi" w:hAnsiTheme="minorHAnsi" w:cstheme="minorHAnsi"/>
          <w:sz w:val="22"/>
          <w:szCs w:val="22"/>
        </w:rPr>
        <w:t>APA</w:t>
      </w:r>
      <w:r w:rsidRPr="00550C1A">
        <w:rPr>
          <w:rFonts w:asciiTheme="minorHAnsi" w:hAnsiTheme="minorHAnsi" w:cstheme="minorHAnsi"/>
          <w:sz w:val="22"/>
          <w:szCs w:val="22"/>
        </w:rPr>
        <w:t xml:space="preserve"> funded the organization and implementation of diocesan ministry, programs and services it also included funding for the administrative and business functions needed to operate them and offer similar services for parishes and schools who needed assistance in those areas. These types of leadership/administrative/business services include accounting, finance, tech support, human resources, and the Office of the Bishop. </w:t>
      </w:r>
    </w:p>
    <w:p w14:paraId="1C407774" w14:textId="421D58D8" w:rsidR="005979EC" w:rsidRPr="00550C1A" w:rsidRDefault="00923922" w:rsidP="00923922">
      <w:pPr>
        <w:pStyle w:val="xmsoplaintext"/>
        <w:rPr>
          <w:rFonts w:asciiTheme="minorHAnsi" w:hAnsiTheme="minorHAnsi" w:cstheme="minorHAnsi"/>
          <w:sz w:val="22"/>
          <w:szCs w:val="22"/>
        </w:rPr>
      </w:pPr>
      <w:r w:rsidRPr="00550C1A">
        <w:rPr>
          <w:rFonts w:asciiTheme="minorHAnsi" w:hAnsiTheme="minorHAnsi" w:cstheme="minorHAnsi"/>
          <w:sz w:val="22"/>
          <w:szCs w:val="22"/>
        </w:rPr>
        <w:t>These</w:t>
      </w:r>
      <w:r w:rsidR="005979EC" w:rsidRPr="00550C1A">
        <w:rPr>
          <w:rFonts w:asciiTheme="minorHAnsi" w:hAnsiTheme="minorHAnsi" w:cstheme="minorHAnsi"/>
          <w:sz w:val="22"/>
          <w:szCs w:val="22"/>
        </w:rPr>
        <w:t xml:space="preserve"> leadership costs and support services </w:t>
      </w:r>
      <w:r w:rsidRPr="00550C1A">
        <w:rPr>
          <w:rFonts w:asciiTheme="minorHAnsi" w:hAnsiTheme="minorHAnsi" w:cstheme="minorHAnsi"/>
          <w:sz w:val="22"/>
          <w:szCs w:val="22"/>
        </w:rPr>
        <w:t>are</w:t>
      </w:r>
      <w:r w:rsidR="005979EC" w:rsidRPr="00550C1A">
        <w:rPr>
          <w:rFonts w:asciiTheme="minorHAnsi" w:hAnsiTheme="minorHAnsi" w:cstheme="minorHAnsi"/>
          <w:sz w:val="22"/>
          <w:szCs w:val="22"/>
        </w:rPr>
        <w:t xml:space="preserve"> important and vital, and they have been needed</w:t>
      </w:r>
      <w:r w:rsidRPr="00550C1A">
        <w:rPr>
          <w:rFonts w:asciiTheme="minorHAnsi" w:hAnsiTheme="minorHAnsi" w:cstheme="minorHAnsi"/>
          <w:sz w:val="22"/>
          <w:szCs w:val="22"/>
        </w:rPr>
        <w:t xml:space="preserve"> greatly</w:t>
      </w:r>
      <w:r w:rsidR="005979EC" w:rsidRPr="00550C1A">
        <w:rPr>
          <w:rFonts w:asciiTheme="minorHAnsi" w:hAnsiTheme="minorHAnsi" w:cstheme="minorHAnsi"/>
          <w:sz w:val="22"/>
          <w:szCs w:val="22"/>
        </w:rPr>
        <w:t xml:space="preserve"> by those they serve. However, over the years some pastors, parish staff and donors have shared that they would prefer to support only ministry, program and outreach service with their annual contribution. </w:t>
      </w:r>
    </w:p>
    <w:p w14:paraId="7FBEDFFE" w14:textId="2FAD9CC4" w:rsidR="005979EC" w:rsidRPr="00550C1A" w:rsidRDefault="00923922" w:rsidP="005979EC">
      <w:pPr>
        <w:pStyle w:val="xmsoplaintext"/>
        <w:rPr>
          <w:rFonts w:asciiTheme="minorHAnsi" w:hAnsiTheme="minorHAnsi" w:cstheme="minorHAnsi"/>
          <w:sz w:val="22"/>
          <w:szCs w:val="22"/>
        </w:rPr>
      </w:pPr>
      <w:r w:rsidRPr="00550C1A">
        <w:rPr>
          <w:rFonts w:asciiTheme="minorHAnsi" w:hAnsiTheme="minorHAnsi" w:cstheme="minorHAnsi"/>
          <w:sz w:val="22"/>
          <w:szCs w:val="22"/>
        </w:rPr>
        <w:t>Two additional items were shared that caused concern. The first was that</w:t>
      </w:r>
      <w:r w:rsidR="005979EC" w:rsidRPr="00550C1A">
        <w:rPr>
          <w:rFonts w:asciiTheme="minorHAnsi" w:hAnsiTheme="minorHAnsi" w:cstheme="minorHAnsi"/>
          <w:sz w:val="22"/>
          <w:szCs w:val="22"/>
        </w:rPr>
        <w:t xml:space="preserve"> </w:t>
      </w:r>
      <w:r w:rsidRPr="00550C1A">
        <w:rPr>
          <w:rFonts w:asciiTheme="minorHAnsi" w:hAnsiTheme="minorHAnsi" w:cstheme="minorHAnsi"/>
          <w:sz w:val="22"/>
          <w:szCs w:val="22"/>
        </w:rPr>
        <w:t xml:space="preserve">as part of the APA campaign, the formula for calculating a parish’s goal was confusing. Second, </w:t>
      </w:r>
      <w:r w:rsidR="005979EC" w:rsidRPr="00550C1A">
        <w:rPr>
          <w:rFonts w:asciiTheme="minorHAnsi" w:hAnsiTheme="minorHAnsi" w:cstheme="minorHAnsi"/>
          <w:sz w:val="22"/>
          <w:szCs w:val="22"/>
        </w:rPr>
        <w:t>if a parish did not achieve their goal through parishioner contributions, then a parish ended up having to pay the balance. Over the years, this was talked about openly as a tax and an obligation. Many pastors and parish staff have shared that the amount they were working toward was unattainable, and a very heavy burden when it had to be paid.</w:t>
      </w:r>
    </w:p>
    <w:p w14:paraId="4F3BDD97" w14:textId="42ED12CC" w:rsidR="00923922" w:rsidRPr="00550C1A" w:rsidRDefault="00923922" w:rsidP="005979EC">
      <w:pPr>
        <w:pStyle w:val="xmsoplaintext"/>
        <w:rPr>
          <w:rFonts w:asciiTheme="minorHAnsi" w:hAnsiTheme="minorHAnsi" w:cstheme="minorHAnsi"/>
          <w:sz w:val="22"/>
          <w:szCs w:val="22"/>
        </w:rPr>
      </w:pPr>
      <w:r w:rsidRPr="00550C1A">
        <w:rPr>
          <w:rFonts w:asciiTheme="minorHAnsi" w:hAnsiTheme="minorHAnsi" w:cstheme="minorHAnsi"/>
          <w:sz w:val="22"/>
          <w:szCs w:val="22"/>
        </w:rPr>
        <w:t xml:space="preserve">These are the major reasons for dismantling the APA model and moving forward with the new </w:t>
      </w:r>
      <w:r w:rsidRPr="008A12F0">
        <w:rPr>
          <w:rFonts w:asciiTheme="minorHAnsi" w:hAnsiTheme="minorHAnsi" w:cstheme="minorHAnsi"/>
          <w:i/>
          <w:iCs/>
          <w:sz w:val="22"/>
          <w:szCs w:val="22"/>
        </w:rPr>
        <w:t>Catholic Ministry Appeal</w:t>
      </w:r>
      <w:r w:rsidRPr="00550C1A">
        <w:rPr>
          <w:rFonts w:asciiTheme="minorHAnsi" w:hAnsiTheme="minorHAnsi" w:cstheme="minorHAnsi"/>
          <w:sz w:val="22"/>
          <w:szCs w:val="22"/>
        </w:rPr>
        <w:t>.</w:t>
      </w:r>
    </w:p>
    <w:p w14:paraId="58A40F47" w14:textId="2215C723" w:rsidR="005979EC" w:rsidRPr="00CC3465" w:rsidRDefault="00923922" w:rsidP="008A12F0">
      <w:pPr>
        <w:pStyle w:val="xmsoplaintext"/>
        <w:spacing w:after="0" w:afterAutospacing="0"/>
        <w:rPr>
          <w:rFonts w:asciiTheme="minorHAnsi" w:hAnsiTheme="minorHAnsi" w:cstheme="minorHAnsi"/>
          <w:b/>
          <w:bCs/>
          <w:color w:val="2F5496" w:themeColor="accent1" w:themeShade="BF"/>
        </w:rPr>
      </w:pPr>
      <w:r w:rsidRPr="00CC3465">
        <w:rPr>
          <w:rFonts w:asciiTheme="minorHAnsi" w:hAnsiTheme="minorHAnsi" w:cstheme="minorHAnsi"/>
          <w:b/>
          <w:bCs/>
          <w:color w:val="2F5496" w:themeColor="accent1" w:themeShade="BF"/>
        </w:rPr>
        <w:t>Moving Forward</w:t>
      </w:r>
      <w:r w:rsidR="005979EC" w:rsidRPr="00CC3465">
        <w:rPr>
          <w:rFonts w:asciiTheme="minorHAnsi" w:hAnsiTheme="minorHAnsi" w:cstheme="minorHAnsi"/>
          <w:b/>
          <w:bCs/>
          <w:color w:val="2F5496" w:themeColor="accent1" w:themeShade="BF"/>
        </w:rPr>
        <w:t> </w:t>
      </w:r>
      <w:r w:rsidR="0041176C">
        <w:rPr>
          <w:rFonts w:asciiTheme="minorHAnsi" w:hAnsiTheme="minorHAnsi" w:cstheme="minorHAnsi"/>
          <w:b/>
          <w:bCs/>
          <w:color w:val="2F5496" w:themeColor="accent1" w:themeShade="BF"/>
        </w:rPr>
        <w:t>– More Than a Name Change</w:t>
      </w:r>
    </w:p>
    <w:p w14:paraId="47D29323" w14:textId="77777777" w:rsidR="001C257B" w:rsidRPr="00550C1A" w:rsidRDefault="00923922" w:rsidP="008A12F0">
      <w:pPr>
        <w:spacing w:after="100" w:afterAutospacing="1"/>
        <w:rPr>
          <w:rFonts w:asciiTheme="minorHAnsi" w:eastAsia="Times New Roman" w:hAnsiTheme="minorHAnsi" w:cstheme="minorHAnsi"/>
        </w:rPr>
      </w:pPr>
      <w:r w:rsidRPr="00550C1A">
        <w:rPr>
          <w:rFonts w:asciiTheme="minorHAnsi" w:hAnsiTheme="minorHAnsi" w:cstheme="minorHAnsi"/>
        </w:rPr>
        <w:t xml:space="preserve">The plan for our </w:t>
      </w:r>
      <w:r w:rsidRPr="008A12F0">
        <w:rPr>
          <w:rFonts w:asciiTheme="minorHAnsi" w:hAnsiTheme="minorHAnsi" w:cstheme="minorHAnsi"/>
          <w:i/>
          <w:iCs/>
        </w:rPr>
        <w:t>Catholic Ministry Appeal</w:t>
      </w:r>
      <w:r w:rsidRPr="00550C1A">
        <w:rPr>
          <w:rFonts w:asciiTheme="minorHAnsi" w:hAnsiTheme="minorHAnsi" w:cstheme="minorHAnsi"/>
        </w:rPr>
        <w:t xml:space="preserve"> is centered around how the functions of our Pastoral Center are ultimately funded. This plan was created in partnership with a team of pastors, and is both creative and innovative. </w:t>
      </w:r>
      <w:r w:rsidR="001C257B" w:rsidRPr="00550C1A">
        <w:rPr>
          <w:rFonts w:asciiTheme="minorHAnsi" w:eastAsia="Times New Roman" w:hAnsiTheme="minorHAnsi" w:cstheme="minorHAnsi"/>
        </w:rPr>
        <w:t xml:space="preserve">The Appeal Task Force, a committee of priests and diocesan leaders, extensively studied our annual fundraising efforts and recommended a change to how we support critical ministries in our diocese. </w:t>
      </w:r>
    </w:p>
    <w:p w14:paraId="5A6334E1" w14:textId="0DDF3A77" w:rsidR="001C257B" w:rsidRPr="00550C1A" w:rsidRDefault="001C257B" w:rsidP="001C257B">
      <w:pPr>
        <w:spacing w:before="100" w:beforeAutospacing="1" w:after="100" w:afterAutospacing="1"/>
        <w:rPr>
          <w:rFonts w:asciiTheme="minorHAnsi" w:eastAsia="Times New Roman" w:hAnsiTheme="minorHAnsi" w:cstheme="minorHAnsi"/>
        </w:rPr>
      </w:pPr>
      <w:r w:rsidRPr="00550C1A">
        <w:rPr>
          <w:rFonts w:asciiTheme="minorHAnsi" w:hAnsiTheme="minorHAnsi" w:cstheme="minorHAnsi"/>
        </w:rPr>
        <w:t xml:space="preserve">After months of discussion and discernment, they came to a unanimous decision to start over with the </w:t>
      </w:r>
      <w:r w:rsidRPr="008A12F0">
        <w:rPr>
          <w:rFonts w:asciiTheme="minorHAnsi" w:hAnsiTheme="minorHAnsi" w:cstheme="minorHAnsi"/>
          <w:i/>
          <w:iCs/>
        </w:rPr>
        <w:t>Catholic Ministry Appeal</w:t>
      </w:r>
      <w:r w:rsidRPr="00550C1A">
        <w:rPr>
          <w:rFonts w:asciiTheme="minorHAnsi" w:hAnsiTheme="minorHAnsi" w:cstheme="minorHAnsi"/>
        </w:rPr>
        <w:t xml:space="preserve">. </w:t>
      </w:r>
      <w:r w:rsidRPr="00550C1A">
        <w:rPr>
          <w:rFonts w:asciiTheme="minorHAnsi" w:eastAsia="Times New Roman" w:hAnsiTheme="minorHAnsi" w:cstheme="minorHAnsi"/>
        </w:rPr>
        <w:t xml:space="preserve">The new appeal is simpler, more transparent, and it allows donors to know exactly where gifts are going  </w:t>
      </w:r>
    </w:p>
    <w:p w14:paraId="13730874" w14:textId="77777777" w:rsidR="001C257B" w:rsidRPr="00550C1A" w:rsidRDefault="001C257B" w:rsidP="001C257B">
      <w:pPr>
        <w:pStyle w:val="xmsoplaintext"/>
        <w:spacing w:before="0" w:beforeAutospacing="0" w:after="0" w:afterAutospacing="0"/>
        <w:rPr>
          <w:rFonts w:asciiTheme="minorHAnsi" w:hAnsiTheme="minorHAnsi" w:cstheme="minorHAnsi"/>
          <w:b/>
          <w:bCs/>
          <w:i/>
          <w:iCs/>
          <w:sz w:val="22"/>
          <w:szCs w:val="22"/>
        </w:rPr>
      </w:pPr>
      <w:r w:rsidRPr="00550C1A">
        <w:rPr>
          <w:rFonts w:asciiTheme="minorHAnsi" w:hAnsiTheme="minorHAnsi" w:cstheme="minorHAnsi"/>
          <w:b/>
          <w:bCs/>
          <w:i/>
          <w:iCs/>
          <w:sz w:val="22"/>
          <w:szCs w:val="22"/>
        </w:rPr>
        <w:t>Funding the Work of the Larger Church</w:t>
      </w:r>
    </w:p>
    <w:p w14:paraId="28EB0850" w14:textId="5EA8F95B" w:rsidR="005979EC" w:rsidRPr="00550C1A" w:rsidRDefault="00923922" w:rsidP="001C257B">
      <w:pPr>
        <w:pStyle w:val="xmsoplaintext"/>
        <w:spacing w:before="0" w:beforeAutospacing="0" w:after="0" w:afterAutospacing="0"/>
        <w:rPr>
          <w:rFonts w:asciiTheme="minorHAnsi" w:hAnsiTheme="minorHAnsi" w:cstheme="minorHAnsi"/>
          <w:sz w:val="22"/>
          <w:szCs w:val="22"/>
        </w:rPr>
      </w:pPr>
      <w:r w:rsidRPr="00550C1A">
        <w:rPr>
          <w:rFonts w:asciiTheme="minorHAnsi" w:hAnsiTheme="minorHAnsi" w:cstheme="minorHAnsi"/>
          <w:sz w:val="22"/>
          <w:szCs w:val="22"/>
        </w:rPr>
        <w:t xml:space="preserve">Below are the main components:  </w:t>
      </w:r>
    </w:p>
    <w:p w14:paraId="35E4C243" w14:textId="77777777" w:rsidR="001C257B" w:rsidRPr="00550C1A" w:rsidRDefault="001C257B" w:rsidP="001C257B">
      <w:pPr>
        <w:pStyle w:val="xmsoplaintext"/>
        <w:spacing w:before="0" w:beforeAutospacing="0" w:after="0" w:afterAutospacing="0"/>
        <w:rPr>
          <w:rFonts w:asciiTheme="minorHAnsi" w:hAnsiTheme="minorHAnsi" w:cstheme="minorHAnsi"/>
          <w:sz w:val="22"/>
          <w:szCs w:val="22"/>
        </w:rPr>
      </w:pPr>
    </w:p>
    <w:p w14:paraId="6670EF3B" w14:textId="079E03D8" w:rsidR="001C257B" w:rsidRPr="00550C1A" w:rsidRDefault="005979EC" w:rsidP="00F543EC">
      <w:pPr>
        <w:pStyle w:val="xmsoplaintext"/>
        <w:numPr>
          <w:ilvl w:val="0"/>
          <w:numId w:val="17"/>
        </w:numPr>
        <w:spacing w:before="0" w:beforeAutospacing="0" w:after="0" w:afterAutospacing="0"/>
        <w:ind w:left="720" w:hanging="360"/>
        <w:rPr>
          <w:rFonts w:asciiTheme="minorHAnsi" w:hAnsiTheme="minorHAnsi" w:cstheme="minorHAnsi"/>
          <w:sz w:val="22"/>
          <w:szCs w:val="22"/>
        </w:rPr>
      </w:pPr>
      <w:r w:rsidRPr="00550C1A">
        <w:rPr>
          <w:rFonts w:asciiTheme="minorHAnsi" w:hAnsiTheme="minorHAnsi" w:cstheme="minorHAnsi"/>
          <w:sz w:val="22"/>
          <w:szCs w:val="22"/>
        </w:rPr>
        <w:t>The leadership and administrative/business costs are no longer included</w:t>
      </w:r>
      <w:r w:rsidR="00923922" w:rsidRPr="00550C1A">
        <w:rPr>
          <w:rFonts w:asciiTheme="minorHAnsi" w:hAnsiTheme="minorHAnsi" w:cstheme="minorHAnsi"/>
          <w:sz w:val="22"/>
          <w:szCs w:val="22"/>
        </w:rPr>
        <w:t xml:space="preserve"> as part of the appeal to our parishioners. Instead, Leadership and those offices working with Bishop Parkes to guide our diocese will be funded through a 2% tax on a very simplified revenue</w:t>
      </w:r>
      <w:r w:rsidR="001C257B" w:rsidRPr="00550C1A">
        <w:rPr>
          <w:rFonts w:asciiTheme="minorHAnsi" w:hAnsiTheme="minorHAnsi" w:cstheme="minorHAnsi"/>
          <w:sz w:val="22"/>
          <w:szCs w:val="22"/>
        </w:rPr>
        <w:t xml:space="preserve"> total</w:t>
      </w:r>
      <w:r w:rsidRPr="00550C1A">
        <w:rPr>
          <w:rFonts w:asciiTheme="minorHAnsi" w:hAnsiTheme="minorHAnsi" w:cstheme="minorHAnsi"/>
          <w:sz w:val="22"/>
          <w:szCs w:val="22"/>
        </w:rPr>
        <w:t xml:space="preserve">. </w:t>
      </w:r>
      <w:r w:rsidR="001C257B" w:rsidRPr="00550C1A">
        <w:rPr>
          <w:rFonts w:asciiTheme="minorHAnsi" w:hAnsiTheme="minorHAnsi" w:cstheme="minorHAnsi"/>
          <w:sz w:val="22"/>
          <w:szCs w:val="22"/>
        </w:rPr>
        <w:t>Administration</w:t>
      </w:r>
      <w:r w:rsidR="00F90550">
        <w:rPr>
          <w:rFonts w:asciiTheme="minorHAnsi" w:hAnsiTheme="minorHAnsi" w:cstheme="minorHAnsi"/>
          <w:sz w:val="22"/>
          <w:szCs w:val="22"/>
        </w:rPr>
        <w:t xml:space="preserve"> and business functions</w:t>
      </w:r>
      <w:r w:rsidR="001C257B" w:rsidRPr="00550C1A">
        <w:rPr>
          <w:rFonts w:asciiTheme="minorHAnsi" w:hAnsiTheme="minorHAnsi" w:cstheme="minorHAnsi"/>
          <w:sz w:val="22"/>
          <w:szCs w:val="22"/>
        </w:rPr>
        <w:t xml:space="preserve"> will be funded through earnings of our savings and loan.</w:t>
      </w:r>
    </w:p>
    <w:p w14:paraId="069387EE" w14:textId="77777777" w:rsidR="001C257B" w:rsidRPr="00550C1A" w:rsidRDefault="001C257B" w:rsidP="00F543EC">
      <w:pPr>
        <w:pStyle w:val="xmsoplaintext"/>
        <w:spacing w:before="0" w:beforeAutospacing="0" w:after="0" w:afterAutospacing="0"/>
        <w:ind w:left="720" w:hanging="360"/>
        <w:rPr>
          <w:rFonts w:asciiTheme="minorHAnsi" w:hAnsiTheme="minorHAnsi" w:cstheme="minorHAnsi"/>
          <w:sz w:val="22"/>
          <w:szCs w:val="22"/>
        </w:rPr>
      </w:pPr>
    </w:p>
    <w:p w14:paraId="6CBCF6AE" w14:textId="77777777" w:rsidR="008A12F0" w:rsidRDefault="001C257B" w:rsidP="008A12F0">
      <w:pPr>
        <w:pStyle w:val="xmsoplaintext"/>
        <w:numPr>
          <w:ilvl w:val="0"/>
          <w:numId w:val="17"/>
        </w:numPr>
        <w:spacing w:before="0" w:beforeAutospacing="0" w:after="0" w:afterAutospacing="0"/>
        <w:ind w:left="720" w:hanging="360"/>
        <w:rPr>
          <w:rFonts w:asciiTheme="minorHAnsi" w:hAnsiTheme="minorHAnsi" w:cstheme="minorHAnsi"/>
          <w:sz w:val="22"/>
          <w:szCs w:val="22"/>
        </w:rPr>
      </w:pPr>
      <w:r w:rsidRPr="00550C1A">
        <w:rPr>
          <w:rFonts w:asciiTheme="minorHAnsi" w:hAnsiTheme="minorHAnsi" w:cstheme="minorHAnsi"/>
          <w:sz w:val="22"/>
          <w:szCs w:val="22"/>
        </w:rPr>
        <w:t xml:space="preserve">The </w:t>
      </w:r>
      <w:r w:rsidRPr="008A12F0">
        <w:rPr>
          <w:rFonts w:asciiTheme="minorHAnsi" w:hAnsiTheme="minorHAnsi" w:cstheme="minorHAnsi"/>
          <w:i/>
          <w:iCs/>
          <w:sz w:val="22"/>
          <w:szCs w:val="22"/>
        </w:rPr>
        <w:t>Catholic Ministry Appeal</w:t>
      </w:r>
      <w:r w:rsidRPr="00550C1A">
        <w:rPr>
          <w:rFonts w:asciiTheme="minorHAnsi" w:hAnsiTheme="minorHAnsi" w:cstheme="minorHAnsi"/>
          <w:sz w:val="22"/>
          <w:szCs w:val="22"/>
        </w:rPr>
        <w:t xml:space="preserve"> will attempt to raise direct funds to support our </w:t>
      </w:r>
      <w:r w:rsidR="005979EC" w:rsidRPr="00550C1A">
        <w:rPr>
          <w:rFonts w:asciiTheme="minorHAnsi" w:hAnsiTheme="minorHAnsi" w:cstheme="minorHAnsi"/>
          <w:sz w:val="22"/>
          <w:szCs w:val="22"/>
        </w:rPr>
        <w:t xml:space="preserve">traditional ministry, programs and outreach affecting people, communities, parishes and schools such as Formation, Worship, pastoral outreach and Service, discipleship and vocations. </w:t>
      </w:r>
      <w:r w:rsidRPr="00550C1A">
        <w:rPr>
          <w:rFonts w:asciiTheme="minorHAnsi" w:hAnsiTheme="minorHAnsi" w:cstheme="minorHAnsi"/>
          <w:sz w:val="22"/>
          <w:szCs w:val="22"/>
        </w:rPr>
        <w:t xml:space="preserve">Therefore, 100% of every donation will be going toward the larger ministries of our diocese. </w:t>
      </w:r>
    </w:p>
    <w:p w14:paraId="28506AD2" w14:textId="77777777" w:rsidR="008A12F0" w:rsidRDefault="008A12F0" w:rsidP="008A12F0">
      <w:pPr>
        <w:pStyle w:val="ListParagraph"/>
        <w:rPr>
          <w:rFonts w:asciiTheme="minorHAnsi" w:hAnsiTheme="minorHAnsi" w:cstheme="minorHAnsi"/>
          <w:u w:val="single"/>
        </w:rPr>
      </w:pPr>
    </w:p>
    <w:p w14:paraId="45F4E5C1" w14:textId="1F9766D6" w:rsidR="00477B10" w:rsidRDefault="005979EC" w:rsidP="00477B10">
      <w:pPr>
        <w:pStyle w:val="xmsoplaintext"/>
        <w:numPr>
          <w:ilvl w:val="0"/>
          <w:numId w:val="17"/>
        </w:numPr>
        <w:spacing w:before="0" w:beforeAutospacing="0" w:after="0" w:afterAutospacing="0"/>
        <w:ind w:left="720" w:hanging="360"/>
        <w:rPr>
          <w:rFonts w:asciiTheme="minorHAnsi" w:hAnsiTheme="minorHAnsi" w:cstheme="minorHAnsi"/>
          <w:sz w:val="22"/>
          <w:szCs w:val="22"/>
        </w:rPr>
      </w:pPr>
      <w:r w:rsidRPr="008A12F0">
        <w:rPr>
          <w:rFonts w:asciiTheme="minorHAnsi" w:hAnsiTheme="minorHAnsi" w:cstheme="minorHAnsi"/>
          <w:sz w:val="22"/>
          <w:szCs w:val="22"/>
          <w:u w:val="single"/>
        </w:rPr>
        <w:t>If a parish does not reach goal, they do not pay the balance.</w:t>
      </w:r>
      <w:r w:rsidRPr="008A12F0">
        <w:rPr>
          <w:rFonts w:asciiTheme="minorHAnsi" w:hAnsiTheme="minorHAnsi" w:cstheme="minorHAnsi"/>
          <w:sz w:val="22"/>
          <w:szCs w:val="22"/>
        </w:rPr>
        <w:t xml:space="preserve"> Our goal for the first year of the </w:t>
      </w:r>
      <w:r w:rsidRPr="008A12F0">
        <w:rPr>
          <w:rFonts w:asciiTheme="minorHAnsi" w:hAnsiTheme="minorHAnsi" w:cstheme="minorHAnsi"/>
          <w:i/>
          <w:iCs/>
          <w:sz w:val="22"/>
          <w:szCs w:val="22"/>
        </w:rPr>
        <w:t>Catholic Ministry Appeal</w:t>
      </w:r>
      <w:r w:rsidRPr="008A12F0">
        <w:rPr>
          <w:rFonts w:asciiTheme="minorHAnsi" w:hAnsiTheme="minorHAnsi" w:cstheme="minorHAnsi"/>
          <w:sz w:val="22"/>
          <w:szCs w:val="22"/>
        </w:rPr>
        <w:t xml:space="preserve"> will be $</w:t>
      </w:r>
      <w:r w:rsidR="008A12F0" w:rsidRPr="008A12F0">
        <w:rPr>
          <w:rFonts w:asciiTheme="minorHAnsi" w:hAnsiTheme="minorHAnsi" w:cstheme="minorHAnsi"/>
          <w:sz w:val="22"/>
          <w:szCs w:val="22"/>
        </w:rPr>
        <w:t>7,116,494</w:t>
      </w:r>
      <w:r w:rsidRPr="008A12F0">
        <w:rPr>
          <w:rFonts w:asciiTheme="minorHAnsi" w:hAnsiTheme="minorHAnsi" w:cstheme="minorHAnsi"/>
          <w:sz w:val="22"/>
          <w:szCs w:val="22"/>
        </w:rPr>
        <w:t xml:space="preserve">, and we will all do our best to share how much impact we have thanks to our people, and let our ministries grow and expand as the support from our people allows. </w:t>
      </w:r>
    </w:p>
    <w:p w14:paraId="5F1EEC29" w14:textId="77777777" w:rsidR="00477B10" w:rsidRDefault="00477B10" w:rsidP="00477B10">
      <w:pPr>
        <w:pStyle w:val="ListParagraph"/>
        <w:rPr>
          <w:rFonts w:asciiTheme="minorHAnsi" w:hAnsiTheme="minorHAnsi" w:cstheme="minorHAnsi"/>
        </w:rPr>
      </w:pPr>
    </w:p>
    <w:p w14:paraId="180F58E1" w14:textId="6A4A7845" w:rsidR="005979EC" w:rsidRPr="00477B10" w:rsidRDefault="005979EC" w:rsidP="00477B10">
      <w:pPr>
        <w:pStyle w:val="xmsoplaintext"/>
        <w:numPr>
          <w:ilvl w:val="0"/>
          <w:numId w:val="17"/>
        </w:numPr>
        <w:spacing w:before="0" w:beforeAutospacing="0" w:after="0" w:afterAutospacing="0"/>
        <w:ind w:left="720" w:hanging="360"/>
        <w:rPr>
          <w:rFonts w:asciiTheme="minorHAnsi" w:hAnsiTheme="minorHAnsi" w:cstheme="minorHAnsi"/>
          <w:sz w:val="22"/>
          <w:szCs w:val="22"/>
        </w:rPr>
      </w:pPr>
      <w:r w:rsidRPr="00477B10">
        <w:rPr>
          <w:rFonts w:asciiTheme="minorHAnsi" w:hAnsiTheme="minorHAnsi" w:cstheme="minorHAnsi"/>
          <w:sz w:val="22"/>
          <w:szCs w:val="22"/>
        </w:rPr>
        <w:t>Donors can direct their donation to ministry areas they wish to support.</w:t>
      </w:r>
    </w:p>
    <w:p w14:paraId="190FC98D" w14:textId="18BAC318" w:rsidR="001C257B" w:rsidRPr="00550C1A" w:rsidRDefault="001C257B" w:rsidP="008A12F0">
      <w:pPr>
        <w:spacing w:before="100" w:beforeAutospacing="1"/>
        <w:rPr>
          <w:rFonts w:asciiTheme="minorHAnsi" w:eastAsia="Times New Roman" w:hAnsiTheme="minorHAnsi" w:cstheme="minorHAnsi"/>
          <w:b/>
          <w:bCs/>
          <w:i/>
          <w:iCs/>
        </w:rPr>
      </w:pPr>
      <w:r w:rsidRPr="00550C1A">
        <w:rPr>
          <w:rFonts w:asciiTheme="minorHAnsi" w:eastAsia="Times New Roman" w:hAnsiTheme="minorHAnsi" w:cstheme="minorHAnsi"/>
          <w:b/>
          <w:bCs/>
          <w:i/>
          <w:iCs/>
        </w:rPr>
        <w:lastRenderedPageBreak/>
        <w:t xml:space="preserve">Ministries, Programs and Services </w:t>
      </w:r>
      <w:r w:rsidR="00221730">
        <w:rPr>
          <w:rFonts w:asciiTheme="minorHAnsi" w:eastAsia="Times New Roman" w:hAnsiTheme="minorHAnsi" w:cstheme="minorHAnsi"/>
          <w:b/>
          <w:bCs/>
          <w:i/>
          <w:iCs/>
        </w:rPr>
        <w:t>Funded by</w:t>
      </w:r>
      <w:r w:rsidR="00221730" w:rsidRPr="00550C1A">
        <w:rPr>
          <w:rFonts w:asciiTheme="minorHAnsi" w:eastAsia="Times New Roman" w:hAnsiTheme="minorHAnsi" w:cstheme="minorHAnsi"/>
          <w:b/>
          <w:bCs/>
          <w:i/>
          <w:iCs/>
        </w:rPr>
        <w:t xml:space="preserve"> </w:t>
      </w:r>
      <w:r w:rsidRPr="00550C1A">
        <w:rPr>
          <w:rFonts w:asciiTheme="minorHAnsi" w:eastAsia="Times New Roman" w:hAnsiTheme="minorHAnsi" w:cstheme="minorHAnsi"/>
          <w:b/>
          <w:bCs/>
          <w:i/>
          <w:iCs/>
        </w:rPr>
        <w:t>the Catholic Ministry Appeal</w:t>
      </w:r>
    </w:p>
    <w:p w14:paraId="1F67E5C0" w14:textId="4FDB40F1" w:rsidR="00BE3D86" w:rsidRPr="00550C1A" w:rsidRDefault="00BE3D86" w:rsidP="008A12F0">
      <w:pPr>
        <w:spacing w:before="240"/>
        <w:rPr>
          <w:rFonts w:asciiTheme="minorHAnsi" w:eastAsia="Times New Roman" w:hAnsiTheme="minorHAnsi" w:cstheme="minorHAnsi"/>
        </w:rPr>
      </w:pPr>
      <w:r w:rsidRPr="008A12F0">
        <w:rPr>
          <w:rFonts w:asciiTheme="minorHAnsi" w:eastAsia="Times New Roman" w:hAnsiTheme="minorHAnsi" w:cstheme="minorHAnsi"/>
          <w:i/>
          <w:iCs/>
          <w:u w:val="single"/>
        </w:rPr>
        <w:t>Encountering God and Nurturing Our Spiritual Life</w:t>
      </w:r>
      <w:r w:rsidRPr="00550C1A">
        <w:rPr>
          <w:rFonts w:asciiTheme="minorHAnsi" w:eastAsia="Times New Roman" w:hAnsiTheme="minorHAnsi" w:cstheme="minorHAnsi"/>
        </w:rPr>
        <w:t xml:space="preserve"> </w:t>
      </w:r>
      <w:r w:rsidR="00550C1A" w:rsidRPr="00550C1A">
        <w:rPr>
          <w:rFonts w:asciiTheme="minorHAnsi" w:eastAsia="Times New Roman" w:hAnsiTheme="minorHAnsi" w:cstheme="minorHAnsi"/>
        </w:rPr>
        <w:t>- $3,118,329</w:t>
      </w:r>
      <w:r w:rsidR="00550C1A">
        <w:rPr>
          <w:rFonts w:asciiTheme="minorHAnsi" w:eastAsia="Times New Roman" w:hAnsiTheme="minorHAnsi" w:cstheme="minorHAnsi"/>
        </w:rPr>
        <w:t xml:space="preserve"> (</w:t>
      </w:r>
      <w:r w:rsidR="008A12F0">
        <w:rPr>
          <w:rFonts w:asciiTheme="minorHAnsi" w:eastAsia="Times New Roman" w:hAnsiTheme="minorHAnsi" w:cstheme="minorHAnsi"/>
        </w:rPr>
        <w:t>44</w:t>
      </w:r>
      <w:r w:rsidR="00550C1A">
        <w:rPr>
          <w:rFonts w:asciiTheme="minorHAnsi" w:eastAsia="Times New Roman" w:hAnsiTheme="minorHAnsi" w:cstheme="minorHAnsi"/>
        </w:rPr>
        <w:t xml:space="preserve">% of the total </w:t>
      </w:r>
      <w:r w:rsidR="00550C1A" w:rsidRPr="008A12F0">
        <w:rPr>
          <w:rFonts w:asciiTheme="minorHAnsi" w:eastAsia="Times New Roman" w:hAnsiTheme="minorHAnsi" w:cstheme="minorHAnsi"/>
          <w:i/>
          <w:iCs/>
        </w:rPr>
        <w:t>Catholic Ministry Appeal</w:t>
      </w:r>
      <w:r w:rsidR="00550C1A">
        <w:rPr>
          <w:rFonts w:asciiTheme="minorHAnsi" w:eastAsia="Times New Roman" w:hAnsiTheme="minorHAnsi" w:cstheme="minorHAnsi"/>
        </w:rPr>
        <w:t xml:space="preserve"> goal)</w:t>
      </w:r>
    </w:p>
    <w:p w14:paraId="289D5498" w14:textId="2D481204" w:rsidR="008A12F0" w:rsidRDefault="008A12F0" w:rsidP="008A12F0">
      <w:pPr>
        <w:rPr>
          <w:rFonts w:asciiTheme="minorHAnsi" w:hAnsiTheme="minorHAnsi" w:cstheme="minorHAnsi"/>
          <w:color w:val="000000" w:themeColor="text1"/>
        </w:rPr>
      </w:pPr>
      <w:r w:rsidRPr="008A12F0">
        <w:rPr>
          <w:rFonts w:asciiTheme="minorHAnsi" w:hAnsiTheme="minorHAnsi" w:cstheme="minorHAnsi"/>
          <w:color w:val="000000" w:themeColor="text1"/>
        </w:rPr>
        <w:t>It is through sharing the faith and reaching out to others we encounter the face of God. These ministries of the Diocese of St. Petersburg assist parishes and offer all who seek God an opportunity to encounter Him and enrich our spiritual lives, fostering our response to God’s call to serve.</w:t>
      </w:r>
    </w:p>
    <w:p w14:paraId="40E7DD26" w14:textId="77777777" w:rsidR="008A12F0" w:rsidRPr="008A12F0" w:rsidRDefault="008A12F0" w:rsidP="008A12F0">
      <w:pPr>
        <w:rPr>
          <w:rFonts w:eastAsia="Times New Roman"/>
          <w:color w:val="000000"/>
        </w:rPr>
      </w:pPr>
    </w:p>
    <w:p w14:paraId="0FB11FAC" w14:textId="77777777" w:rsidR="008A12F0" w:rsidRPr="008A12F0" w:rsidRDefault="008A12F0" w:rsidP="008A12F0">
      <w:pPr>
        <w:pStyle w:val="ListParagraph"/>
        <w:numPr>
          <w:ilvl w:val="0"/>
          <w:numId w:val="28"/>
        </w:numPr>
        <w:rPr>
          <w:rFonts w:asciiTheme="minorHAnsi" w:hAnsiTheme="minorHAnsi" w:cstheme="minorHAnsi"/>
          <w:color w:val="000000" w:themeColor="text1"/>
        </w:rPr>
      </w:pPr>
      <w:r w:rsidRPr="008A12F0">
        <w:rPr>
          <w:rFonts w:asciiTheme="minorHAnsi" w:hAnsiTheme="minorHAnsi" w:cstheme="minorHAnsi"/>
          <w:color w:val="000000" w:themeColor="text1"/>
        </w:rPr>
        <w:t>Bethany Center for Spiritual &amp; Formation Development</w:t>
      </w:r>
    </w:p>
    <w:p w14:paraId="1918CA26" w14:textId="77777777" w:rsidR="008A12F0" w:rsidRPr="008A12F0" w:rsidRDefault="008A12F0" w:rsidP="008A12F0">
      <w:pPr>
        <w:pStyle w:val="ListParagraph"/>
        <w:numPr>
          <w:ilvl w:val="0"/>
          <w:numId w:val="28"/>
        </w:numPr>
        <w:rPr>
          <w:rFonts w:asciiTheme="minorHAnsi" w:hAnsiTheme="minorHAnsi" w:cstheme="minorHAnsi"/>
          <w:color w:val="000000" w:themeColor="text1"/>
        </w:rPr>
      </w:pPr>
      <w:r w:rsidRPr="008A12F0">
        <w:rPr>
          <w:rFonts w:asciiTheme="minorHAnsi" w:hAnsiTheme="minorHAnsi" w:cstheme="minorHAnsi"/>
          <w:color w:val="000000" w:themeColor="text1"/>
        </w:rPr>
        <w:t>Faith Formation &amp; Evangelization</w:t>
      </w:r>
    </w:p>
    <w:p w14:paraId="670FE447" w14:textId="77777777" w:rsidR="008A12F0" w:rsidRPr="008A12F0" w:rsidRDefault="008A12F0" w:rsidP="008A12F0">
      <w:pPr>
        <w:pStyle w:val="ListParagraph"/>
        <w:numPr>
          <w:ilvl w:val="0"/>
          <w:numId w:val="28"/>
        </w:numPr>
        <w:rPr>
          <w:rFonts w:asciiTheme="minorHAnsi" w:hAnsiTheme="minorHAnsi" w:cstheme="minorHAnsi"/>
          <w:color w:val="000000" w:themeColor="text1"/>
        </w:rPr>
      </w:pPr>
      <w:r w:rsidRPr="008A12F0">
        <w:rPr>
          <w:rFonts w:asciiTheme="minorHAnsi" w:hAnsiTheme="minorHAnsi" w:cstheme="minorHAnsi"/>
          <w:color w:val="000000" w:themeColor="text1"/>
        </w:rPr>
        <w:t>Lay Pastoral Ministry Formation Program</w:t>
      </w:r>
    </w:p>
    <w:p w14:paraId="67B554C7" w14:textId="77777777" w:rsidR="008A12F0" w:rsidRPr="008A12F0" w:rsidRDefault="008A12F0" w:rsidP="008A12F0">
      <w:pPr>
        <w:pStyle w:val="ListParagraph"/>
        <w:numPr>
          <w:ilvl w:val="0"/>
          <w:numId w:val="28"/>
        </w:numPr>
        <w:rPr>
          <w:rFonts w:asciiTheme="minorHAnsi" w:hAnsiTheme="minorHAnsi" w:cstheme="minorHAnsi"/>
          <w:color w:val="000000" w:themeColor="text1"/>
        </w:rPr>
      </w:pPr>
      <w:r w:rsidRPr="008A12F0">
        <w:rPr>
          <w:rFonts w:asciiTheme="minorHAnsi" w:hAnsiTheme="minorHAnsi" w:cstheme="minorHAnsi"/>
          <w:color w:val="000000" w:themeColor="text1"/>
        </w:rPr>
        <w:t xml:space="preserve">Marriage &amp; Family Life </w:t>
      </w:r>
    </w:p>
    <w:p w14:paraId="32824018" w14:textId="77777777" w:rsidR="008A12F0" w:rsidRPr="008A12F0" w:rsidRDefault="008A12F0" w:rsidP="008A12F0">
      <w:pPr>
        <w:pStyle w:val="ListParagraph"/>
        <w:numPr>
          <w:ilvl w:val="0"/>
          <w:numId w:val="28"/>
        </w:numPr>
        <w:rPr>
          <w:rFonts w:asciiTheme="minorHAnsi" w:hAnsiTheme="minorHAnsi" w:cstheme="minorHAnsi"/>
          <w:color w:val="000000" w:themeColor="text1"/>
        </w:rPr>
      </w:pPr>
      <w:r w:rsidRPr="008A12F0">
        <w:rPr>
          <w:rFonts w:asciiTheme="minorHAnsi" w:hAnsiTheme="minorHAnsi" w:cstheme="minorHAnsi"/>
          <w:color w:val="000000" w:themeColor="text1"/>
        </w:rPr>
        <w:t xml:space="preserve">Media-Based Communication Ministry </w:t>
      </w:r>
    </w:p>
    <w:p w14:paraId="49E19E7A" w14:textId="77777777" w:rsidR="008A12F0" w:rsidRPr="008A12F0" w:rsidRDefault="008A12F0" w:rsidP="008A12F0">
      <w:pPr>
        <w:pStyle w:val="ListParagraph"/>
        <w:numPr>
          <w:ilvl w:val="0"/>
          <w:numId w:val="28"/>
        </w:numPr>
        <w:rPr>
          <w:rFonts w:asciiTheme="minorHAnsi" w:hAnsiTheme="minorHAnsi" w:cstheme="minorHAnsi"/>
          <w:color w:val="000000" w:themeColor="text1"/>
        </w:rPr>
      </w:pPr>
      <w:r w:rsidRPr="008A12F0">
        <w:rPr>
          <w:rFonts w:asciiTheme="minorHAnsi" w:hAnsiTheme="minorHAnsi" w:cstheme="minorHAnsi"/>
          <w:color w:val="000000" w:themeColor="text1"/>
        </w:rPr>
        <w:t>Ministry to Catholic Schools &amp; Tuition Assistance Grants</w:t>
      </w:r>
    </w:p>
    <w:p w14:paraId="6F898C47" w14:textId="77777777" w:rsidR="008A12F0" w:rsidRPr="008A12F0" w:rsidRDefault="008A12F0" w:rsidP="008A12F0">
      <w:pPr>
        <w:pStyle w:val="ListParagraph"/>
        <w:numPr>
          <w:ilvl w:val="0"/>
          <w:numId w:val="28"/>
        </w:numPr>
        <w:rPr>
          <w:rFonts w:asciiTheme="minorHAnsi" w:hAnsiTheme="minorHAnsi" w:cstheme="minorHAnsi"/>
          <w:color w:val="000000" w:themeColor="text1"/>
        </w:rPr>
      </w:pPr>
      <w:r w:rsidRPr="008A12F0">
        <w:rPr>
          <w:rFonts w:asciiTheme="minorHAnsi" w:hAnsiTheme="minorHAnsi" w:cstheme="minorHAnsi"/>
          <w:color w:val="000000" w:themeColor="text1"/>
        </w:rPr>
        <w:t xml:space="preserve">Ministry to Multicultural Communities </w:t>
      </w:r>
    </w:p>
    <w:p w14:paraId="0AD77775" w14:textId="77777777" w:rsidR="008A12F0" w:rsidRPr="008A12F0" w:rsidRDefault="008A12F0" w:rsidP="008A12F0">
      <w:pPr>
        <w:pStyle w:val="ListParagraph"/>
        <w:numPr>
          <w:ilvl w:val="0"/>
          <w:numId w:val="28"/>
        </w:numPr>
        <w:rPr>
          <w:rFonts w:asciiTheme="minorHAnsi" w:hAnsiTheme="minorHAnsi" w:cstheme="minorHAnsi"/>
          <w:color w:val="000000" w:themeColor="text1"/>
        </w:rPr>
      </w:pPr>
      <w:r w:rsidRPr="008A12F0">
        <w:rPr>
          <w:rFonts w:asciiTheme="minorHAnsi" w:hAnsiTheme="minorHAnsi" w:cstheme="minorHAnsi"/>
          <w:color w:val="000000" w:themeColor="text1"/>
        </w:rPr>
        <w:t>Ministry to Youth &amp; Young Adults</w:t>
      </w:r>
    </w:p>
    <w:p w14:paraId="070E7A21" w14:textId="77777777" w:rsidR="008A12F0" w:rsidRPr="008A12F0" w:rsidRDefault="008A12F0" w:rsidP="008A12F0">
      <w:pPr>
        <w:pStyle w:val="ListParagraph"/>
        <w:numPr>
          <w:ilvl w:val="0"/>
          <w:numId w:val="28"/>
        </w:numPr>
        <w:rPr>
          <w:rFonts w:asciiTheme="minorHAnsi" w:hAnsiTheme="minorHAnsi" w:cstheme="minorHAnsi"/>
          <w:color w:val="000000" w:themeColor="text1"/>
        </w:rPr>
      </w:pPr>
      <w:r w:rsidRPr="008A12F0">
        <w:rPr>
          <w:rFonts w:asciiTheme="minorHAnsi" w:hAnsiTheme="minorHAnsi" w:cstheme="minorHAnsi"/>
          <w:color w:val="000000" w:themeColor="text1"/>
        </w:rPr>
        <w:t xml:space="preserve">Office of Worship &amp; Diocesan Liturgical Celebrations </w:t>
      </w:r>
    </w:p>
    <w:p w14:paraId="5170076C" w14:textId="77777777" w:rsidR="008A12F0" w:rsidRPr="008A12F0" w:rsidRDefault="008A12F0" w:rsidP="008A12F0">
      <w:pPr>
        <w:pStyle w:val="ListParagraph"/>
        <w:numPr>
          <w:ilvl w:val="0"/>
          <w:numId w:val="28"/>
        </w:numPr>
        <w:rPr>
          <w:rFonts w:asciiTheme="minorHAnsi" w:hAnsiTheme="minorHAnsi" w:cstheme="minorHAnsi"/>
          <w:color w:val="000000" w:themeColor="text1"/>
        </w:rPr>
      </w:pPr>
      <w:r w:rsidRPr="008A12F0">
        <w:rPr>
          <w:rFonts w:asciiTheme="minorHAnsi" w:hAnsiTheme="minorHAnsi" w:cstheme="minorHAnsi"/>
          <w:color w:val="000000" w:themeColor="text1"/>
        </w:rPr>
        <w:t>Support of The Catholic University</w:t>
      </w:r>
    </w:p>
    <w:p w14:paraId="51D405C7" w14:textId="51D9A65B" w:rsidR="008A12F0" w:rsidRPr="008A12F0" w:rsidRDefault="008A12F0" w:rsidP="008A12F0">
      <w:pPr>
        <w:pStyle w:val="ListParagraph"/>
        <w:numPr>
          <w:ilvl w:val="0"/>
          <w:numId w:val="28"/>
        </w:numPr>
        <w:rPr>
          <w:rFonts w:asciiTheme="minorHAnsi" w:eastAsia="Times New Roman" w:hAnsiTheme="minorHAnsi" w:cstheme="minorHAnsi"/>
          <w:i/>
          <w:iCs/>
          <w:u w:val="single"/>
        </w:rPr>
      </w:pPr>
      <w:r w:rsidRPr="008A12F0">
        <w:rPr>
          <w:rFonts w:asciiTheme="minorHAnsi" w:hAnsiTheme="minorHAnsi" w:cstheme="minorHAnsi"/>
          <w:color w:val="000000" w:themeColor="text1"/>
        </w:rPr>
        <w:t>Tribunal Office for Canonical Information &amp; Sacramental Support</w:t>
      </w:r>
    </w:p>
    <w:p w14:paraId="337C17F9" w14:textId="7850E0FB" w:rsidR="00550C1A" w:rsidRPr="00550C1A" w:rsidRDefault="00BE3D86" w:rsidP="008A12F0">
      <w:pPr>
        <w:spacing w:before="100" w:beforeAutospacing="1"/>
        <w:rPr>
          <w:rFonts w:asciiTheme="minorHAnsi" w:eastAsia="Times New Roman" w:hAnsiTheme="minorHAnsi" w:cstheme="minorHAnsi"/>
        </w:rPr>
      </w:pPr>
      <w:r w:rsidRPr="008A12F0">
        <w:rPr>
          <w:rFonts w:asciiTheme="minorHAnsi" w:eastAsia="Times New Roman" w:hAnsiTheme="minorHAnsi" w:cstheme="minorHAnsi"/>
          <w:i/>
          <w:iCs/>
          <w:u w:val="single"/>
        </w:rPr>
        <w:t>Embracing God’s Call to Serve</w:t>
      </w:r>
      <w:r w:rsidRPr="00550C1A">
        <w:rPr>
          <w:rFonts w:asciiTheme="minorHAnsi" w:eastAsia="Times New Roman" w:hAnsiTheme="minorHAnsi" w:cstheme="minorHAnsi"/>
        </w:rPr>
        <w:t xml:space="preserve"> </w:t>
      </w:r>
      <w:r w:rsidR="00550C1A" w:rsidRPr="00550C1A">
        <w:rPr>
          <w:rFonts w:asciiTheme="minorHAnsi" w:eastAsia="Times New Roman" w:hAnsiTheme="minorHAnsi" w:cstheme="minorHAnsi"/>
        </w:rPr>
        <w:t>- $</w:t>
      </w:r>
      <w:r w:rsidR="008A12F0" w:rsidRPr="001D6A3C">
        <w:rPr>
          <w:rFonts w:eastAsia="Calibri"/>
        </w:rPr>
        <w:t xml:space="preserve">2,109,936.95 </w:t>
      </w:r>
      <w:r w:rsidR="00550C1A">
        <w:rPr>
          <w:rFonts w:asciiTheme="minorHAnsi" w:eastAsia="Times New Roman" w:hAnsiTheme="minorHAnsi" w:cstheme="minorHAnsi"/>
        </w:rPr>
        <w:t>(</w:t>
      </w:r>
      <w:r w:rsidR="008A12F0">
        <w:rPr>
          <w:rFonts w:asciiTheme="minorHAnsi" w:eastAsia="Times New Roman" w:hAnsiTheme="minorHAnsi" w:cstheme="minorHAnsi"/>
        </w:rPr>
        <w:t>30</w:t>
      </w:r>
      <w:r w:rsidR="00550C1A">
        <w:rPr>
          <w:rFonts w:asciiTheme="minorHAnsi" w:eastAsia="Times New Roman" w:hAnsiTheme="minorHAnsi" w:cstheme="minorHAnsi"/>
        </w:rPr>
        <w:t xml:space="preserve">% of the total </w:t>
      </w:r>
      <w:r w:rsidR="00550C1A" w:rsidRPr="008A12F0">
        <w:rPr>
          <w:rFonts w:asciiTheme="minorHAnsi" w:eastAsia="Times New Roman" w:hAnsiTheme="minorHAnsi" w:cstheme="minorHAnsi"/>
          <w:i/>
          <w:iCs/>
        </w:rPr>
        <w:t>Catholic Ministry Appeal</w:t>
      </w:r>
      <w:r w:rsidR="00550C1A">
        <w:rPr>
          <w:rFonts w:asciiTheme="minorHAnsi" w:eastAsia="Times New Roman" w:hAnsiTheme="minorHAnsi" w:cstheme="minorHAnsi"/>
        </w:rPr>
        <w:t xml:space="preserve"> goal)</w:t>
      </w:r>
    </w:p>
    <w:p w14:paraId="5A97024C" w14:textId="1DFCEE8B" w:rsidR="008A12F0" w:rsidRPr="008A12F0" w:rsidRDefault="008A12F0" w:rsidP="008A12F0">
      <w:pPr>
        <w:rPr>
          <w:rFonts w:eastAsia="Calibri"/>
          <w:color w:val="000000"/>
        </w:rPr>
      </w:pPr>
      <w:r w:rsidRPr="008A12F0">
        <w:rPr>
          <w:rFonts w:asciiTheme="minorHAnsi" w:eastAsia="Times New Roman" w:hAnsiTheme="minorHAnsi" w:cstheme="minorHAnsi"/>
          <w:color w:val="000000" w:themeColor="text1"/>
        </w:rPr>
        <w:t xml:space="preserve">To embrace God’s call to serve means to hear His call and actively carry out His mission and ministry with love, gratitude and concern for others.  Action, like a sacrament, is the visible form of the Holy Spirit. These ministries of our diocese encourage all to act, expressing God’s saving love within us as we help give shape to the world.  </w:t>
      </w:r>
      <w:r w:rsidRPr="008A12F0">
        <w:rPr>
          <w:rFonts w:eastAsia="Calibri"/>
          <w:color w:val="000000"/>
        </w:rPr>
        <w:t>Diaconate Program &amp; Formation</w:t>
      </w:r>
    </w:p>
    <w:p w14:paraId="0CE8D91A" w14:textId="77777777" w:rsidR="008A12F0" w:rsidRPr="008A12F0" w:rsidRDefault="008A12F0" w:rsidP="008A12F0">
      <w:pPr>
        <w:pStyle w:val="ListParagraph"/>
        <w:numPr>
          <w:ilvl w:val="0"/>
          <w:numId w:val="29"/>
        </w:numPr>
        <w:spacing w:before="100" w:beforeAutospacing="1"/>
        <w:rPr>
          <w:rFonts w:eastAsia="Calibri"/>
          <w:color w:val="000000"/>
          <w:lang w:val="en-GB"/>
        </w:rPr>
      </w:pPr>
      <w:r w:rsidRPr="008A12F0">
        <w:rPr>
          <w:rFonts w:eastAsia="Calibri"/>
          <w:color w:val="000000"/>
          <w:lang w:val="en-GB"/>
        </w:rPr>
        <w:t>Diaconate Program &amp; Formation</w:t>
      </w:r>
    </w:p>
    <w:p w14:paraId="5BDD6424" w14:textId="77777777" w:rsidR="008A12F0" w:rsidRPr="008A12F0" w:rsidRDefault="008A12F0" w:rsidP="008A12F0">
      <w:pPr>
        <w:pStyle w:val="ListParagraph"/>
        <w:numPr>
          <w:ilvl w:val="0"/>
          <w:numId w:val="29"/>
        </w:numPr>
        <w:spacing w:before="100" w:beforeAutospacing="1"/>
        <w:rPr>
          <w:rFonts w:eastAsia="Calibri"/>
          <w:color w:val="000000"/>
          <w:lang w:val="en-GB"/>
        </w:rPr>
      </w:pPr>
      <w:r w:rsidRPr="008A12F0">
        <w:rPr>
          <w:rFonts w:eastAsia="Calibri"/>
          <w:color w:val="000000"/>
          <w:lang w:val="en-GB"/>
        </w:rPr>
        <w:t xml:space="preserve">La </w:t>
      </w:r>
      <w:proofErr w:type="spellStart"/>
      <w:r w:rsidRPr="008A12F0">
        <w:rPr>
          <w:rFonts w:eastAsia="Calibri"/>
          <w:color w:val="000000"/>
          <w:lang w:val="en-GB"/>
        </w:rPr>
        <w:t>Clinica</w:t>
      </w:r>
      <w:proofErr w:type="spellEnd"/>
      <w:r w:rsidRPr="008A12F0">
        <w:rPr>
          <w:rFonts w:eastAsia="Calibri"/>
          <w:color w:val="000000"/>
          <w:lang w:val="en-GB"/>
        </w:rPr>
        <w:t xml:space="preserve"> </w:t>
      </w:r>
      <w:proofErr w:type="spellStart"/>
      <w:r w:rsidRPr="008A12F0">
        <w:rPr>
          <w:rFonts w:eastAsia="Calibri"/>
          <w:color w:val="000000"/>
          <w:lang w:val="en-GB"/>
        </w:rPr>
        <w:t>Guadalupana</w:t>
      </w:r>
      <w:proofErr w:type="spellEnd"/>
      <w:r w:rsidRPr="008A12F0">
        <w:rPr>
          <w:rFonts w:eastAsia="Calibri"/>
          <w:color w:val="000000"/>
          <w:lang w:val="en-GB"/>
        </w:rPr>
        <w:t xml:space="preserve"> Support</w:t>
      </w:r>
    </w:p>
    <w:p w14:paraId="5757A948" w14:textId="77777777" w:rsidR="008A12F0" w:rsidRPr="008A12F0" w:rsidRDefault="008A12F0" w:rsidP="008A12F0">
      <w:pPr>
        <w:pStyle w:val="ListParagraph"/>
        <w:numPr>
          <w:ilvl w:val="0"/>
          <w:numId w:val="29"/>
        </w:numPr>
        <w:spacing w:before="100" w:beforeAutospacing="1"/>
        <w:rPr>
          <w:rFonts w:eastAsia="Calibri"/>
          <w:color w:val="000000"/>
          <w:lang w:val="en-GB"/>
        </w:rPr>
      </w:pPr>
      <w:r w:rsidRPr="008A12F0">
        <w:rPr>
          <w:rFonts w:eastAsia="Calibri"/>
          <w:color w:val="000000"/>
          <w:lang w:val="en-GB"/>
        </w:rPr>
        <w:t xml:space="preserve">Ministries of Mercy through Catholic Charities of the Diocese of St. Petersburg </w:t>
      </w:r>
    </w:p>
    <w:p w14:paraId="59061C67" w14:textId="77777777" w:rsidR="008A12F0" w:rsidRPr="008A12F0" w:rsidRDefault="008A12F0" w:rsidP="008A12F0">
      <w:pPr>
        <w:pStyle w:val="ListParagraph"/>
        <w:numPr>
          <w:ilvl w:val="0"/>
          <w:numId w:val="29"/>
        </w:numPr>
        <w:spacing w:before="100" w:beforeAutospacing="1"/>
        <w:rPr>
          <w:rFonts w:eastAsia="Calibri"/>
          <w:color w:val="000000"/>
          <w:lang w:val="en-GB"/>
        </w:rPr>
      </w:pPr>
      <w:r w:rsidRPr="008A12F0">
        <w:rPr>
          <w:rFonts w:eastAsia="Calibri"/>
          <w:color w:val="000000"/>
          <w:lang w:val="en-GB"/>
        </w:rPr>
        <w:t>Prison Ministry</w:t>
      </w:r>
    </w:p>
    <w:p w14:paraId="5A7C6ED0" w14:textId="77777777" w:rsidR="008A12F0" w:rsidRPr="008A12F0" w:rsidRDefault="008A12F0" w:rsidP="008A12F0">
      <w:pPr>
        <w:pStyle w:val="ListParagraph"/>
        <w:numPr>
          <w:ilvl w:val="0"/>
          <w:numId w:val="29"/>
        </w:numPr>
        <w:spacing w:before="100" w:beforeAutospacing="1"/>
        <w:rPr>
          <w:rFonts w:eastAsia="Calibri"/>
          <w:color w:val="000000"/>
          <w:lang w:val="en-GB"/>
        </w:rPr>
      </w:pPr>
      <w:r w:rsidRPr="008A12F0">
        <w:rPr>
          <w:rFonts w:eastAsia="Calibri"/>
          <w:color w:val="000000"/>
          <w:lang w:val="en-GB"/>
        </w:rPr>
        <w:t>Seminarian Education &amp; Support, &amp; Promotion of Vocations</w:t>
      </w:r>
    </w:p>
    <w:p w14:paraId="35C69948" w14:textId="77777777" w:rsidR="008A12F0" w:rsidRPr="008A12F0" w:rsidRDefault="008A12F0" w:rsidP="008A12F0">
      <w:pPr>
        <w:pStyle w:val="ListParagraph"/>
        <w:numPr>
          <w:ilvl w:val="0"/>
          <w:numId w:val="29"/>
        </w:numPr>
        <w:spacing w:before="100" w:beforeAutospacing="1"/>
        <w:rPr>
          <w:rFonts w:eastAsia="Calibri"/>
          <w:color w:val="000000"/>
          <w:lang w:val="en-GB"/>
        </w:rPr>
      </w:pPr>
      <w:r w:rsidRPr="008A12F0">
        <w:rPr>
          <w:rFonts w:eastAsia="Calibri"/>
          <w:color w:val="000000"/>
          <w:lang w:val="en-GB"/>
        </w:rPr>
        <w:t>Vicar for Religious</w:t>
      </w:r>
    </w:p>
    <w:p w14:paraId="210205C4" w14:textId="01A1C31B" w:rsidR="00550C1A" w:rsidRPr="00550C1A" w:rsidRDefault="00BE3D86" w:rsidP="008A12F0">
      <w:pPr>
        <w:spacing w:before="100" w:beforeAutospacing="1"/>
        <w:rPr>
          <w:rFonts w:asciiTheme="minorHAnsi" w:eastAsia="Times New Roman" w:hAnsiTheme="minorHAnsi" w:cstheme="minorHAnsi"/>
        </w:rPr>
      </w:pPr>
      <w:r w:rsidRPr="008A12F0">
        <w:rPr>
          <w:rFonts w:asciiTheme="minorHAnsi" w:eastAsia="Times New Roman" w:hAnsiTheme="minorHAnsi" w:cstheme="minorHAnsi"/>
          <w:i/>
          <w:iCs/>
          <w:u w:val="single"/>
        </w:rPr>
        <w:t>Accompanying Our Missionary Disciples</w:t>
      </w:r>
      <w:r w:rsidR="00221730" w:rsidRPr="008A12F0">
        <w:rPr>
          <w:rFonts w:asciiTheme="minorHAnsi" w:eastAsia="Times New Roman" w:hAnsiTheme="minorHAnsi" w:cstheme="minorHAnsi"/>
          <w:i/>
          <w:iCs/>
        </w:rPr>
        <w:t xml:space="preserve"> - </w:t>
      </w:r>
      <w:r w:rsidR="00221730" w:rsidRPr="008A12F0">
        <w:rPr>
          <w:rFonts w:asciiTheme="minorHAnsi" w:eastAsia="Times New Roman" w:hAnsiTheme="minorHAnsi" w:cstheme="minorHAnsi"/>
        </w:rPr>
        <w:t>$</w:t>
      </w:r>
      <w:r w:rsidR="008A12F0" w:rsidRPr="008A12F0">
        <w:rPr>
          <w:rFonts w:eastAsia="Calibri"/>
        </w:rPr>
        <w:t>1,888</w:t>
      </w:r>
      <w:r w:rsidR="008A12F0" w:rsidRPr="001D6A3C">
        <w:rPr>
          <w:rFonts w:eastAsia="Calibri"/>
        </w:rPr>
        <w:t xml:space="preserve">,227.11 </w:t>
      </w:r>
      <w:r w:rsidR="00550C1A">
        <w:rPr>
          <w:rFonts w:asciiTheme="minorHAnsi" w:eastAsia="Times New Roman" w:hAnsiTheme="minorHAnsi" w:cstheme="minorHAnsi"/>
        </w:rPr>
        <w:t>(</w:t>
      </w:r>
      <w:r w:rsidR="008A12F0">
        <w:rPr>
          <w:rFonts w:asciiTheme="minorHAnsi" w:eastAsia="Times New Roman" w:hAnsiTheme="minorHAnsi" w:cstheme="minorHAnsi"/>
        </w:rPr>
        <w:t>26</w:t>
      </w:r>
      <w:r w:rsidR="00550C1A">
        <w:rPr>
          <w:rFonts w:asciiTheme="minorHAnsi" w:eastAsia="Times New Roman" w:hAnsiTheme="minorHAnsi" w:cstheme="minorHAnsi"/>
        </w:rPr>
        <w:t xml:space="preserve">% of the total </w:t>
      </w:r>
      <w:r w:rsidR="00550C1A" w:rsidRPr="008A12F0">
        <w:rPr>
          <w:rFonts w:asciiTheme="minorHAnsi" w:eastAsia="Times New Roman" w:hAnsiTheme="minorHAnsi" w:cstheme="minorHAnsi"/>
          <w:i/>
          <w:iCs/>
        </w:rPr>
        <w:t>Catholic Ministry Appeal</w:t>
      </w:r>
      <w:r w:rsidR="00550C1A">
        <w:rPr>
          <w:rFonts w:asciiTheme="minorHAnsi" w:eastAsia="Times New Roman" w:hAnsiTheme="minorHAnsi" w:cstheme="minorHAnsi"/>
        </w:rPr>
        <w:t xml:space="preserve"> goal)</w:t>
      </w:r>
    </w:p>
    <w:p w14:paraId="0731FDC7" w14:textId="751DD398" w:rsidR="008A12F0" w:rsidRDefault="008A12F0" w:rsidP="008A12F0">
      <w:pPr>
        <w:rPr>
          <w:rFonts w:asciiTheme="minorHAnsi" w:hAnsiTheme="minorHAnsi" w:cstheme="minorHAnsi"/>
          <w:color w:val="000000" w:themeColor="text1"/>
        </w:rPr>
      </w:pPr>
      <w:r w:rsidRPr="008A12F0">
        <w:rPr>
          <w:rFonts w:asciiTheme="minorHAnsi" w:hAnsiTheme="minorHAnsi" w:cstheme="minorHAnsi"/>
          <w:color w:val="000000" w:themeColor="text1"/>
        </w:rPr>
        <w:t>It is vital that we accompany those who are instrumental in the formation of the faithful as “Missionary Disciples,” serving as living witnesses to Christ’s message and love and serving those most in need. These ministries of the Diocese of St. Petersburg serve our priests, deacons, and lay leaders in their pastoral journey so they may continue offering our people the formation and foundation needed to bring God’s message, mission, and ministry to our faith communities and world.</w:t>
      </w:r>
    </w:p>
    <w:p w14:paraId="144B7159" w14:textId="77777777" w:rsidR="008A12F0" w:rsidRDefault="008A12F0" w:rsidP="008A12F0">
      <w:pPr>
        <w:rPr>
          <w:rFonts w:asciiTheme="minorHAnsi" w:hAnsiTheme="minorHAnsi" w:cstheme="minorHAnsi"/>
          <w:color w:val="000000" w:themeColor="text1"/>
        </w:rPr>
      </w:pPr>
    </w:p>
    <w:p w14:paraId="4B49BD9C" w14:textId="77777777" w:rsidR="008A12F0" w:rsidRPr="008A12F0" w:rsidRDefault="008A12F0" w:rsidP="008A12F0">
      <w:pPr>
        <w:pStyle w:val="ListParagraph"/>
        <w:numPr>
          <w:ilvl w:val="0"/>
          <w:numId w:val="30"/>
        </w:numPr>
        <w:rPr>
          <w:rFonts w:eastAsia="Times New Roman"/>
          <w:color w:val="000000"/>
          <w:lang w:val="en-GB"/>
        </w:rPr>
      </w:pPr>
      <w:r w:rsidRPr="008A12F0">
        <w:rPr>
          <w:rFonts w:eastAsia="Times New Roman"/>
          <w:color w:val="000000"/>
          <w:lang w:val="en-GB"/>
        </w:rPr>
        <w:t xml:space="preserve">Clergy Care, Ministry to Priests &amp; Continuing Education for Priests </w:t>
      </w:r>
    </w:p>
    <w:p w14:paraId="66FBDA4B" w14:textId="77777777" w:rsidR="008A12F0" w:rsidRPr="008A12F0" w:rsidRDefault="008A12F0" w:rsidP="008A12F0">
      <w:pPr>
        <w:pStyle w:val="ListParagraph"/>
        <w:numPr>
          <w:ilvl w:val="0"/>
          <w:numId w:val="30"/>
        </w:numPr>
        <w:rPr>
          <w:rFonts w:eastAsia="Times New Roman"/>
          <w:color w:val="000000"/>
          <w:lang w:val="en-GB"/>
        </w:rPr>
      </w:pPr>
      <w:r w:rsidRPr="008A12F0">
        <w:rPr>
          <w:rFonts w:eastAsia="Times New Roman"/>
          <w:color w:val="000000"/>
          <w:lang w:val="en-GB"/>
        </w:rPr>
        <w:t xml:space="preserve">Haitian Apostolate &amp; the St. Rita, St. Joseph-Tampa &amp; St. Clement Migrant Apostolates  </w:t>
      </w:r>
    </w:p>
    <w:p w14:paraId="66F25A2B" w14:textId="77777777" w:rsidR="008A12F0" w:rsidRPr="008A12F0" w:rsidRDefault="008A12F0" w:rsidP="008A12F0">
      <w:pPr>
        <w:pStyle w:val="ListParagraph"/>
        <w:numPr>
          <w:ilvl w:val="0"/>
          <w:numId w:val="30"/>
        </w:numPr>
        <w:rPr>
          <w:rFonts w:eastAsia="Times New Roman"/>
          <w:color w:val="000000"/>
          <w:lang w:val="en-GB"/>
        </w:rPr>
      </w:pPr>
      <w:r w:rsidRPr="008A12F0">
        <w:rPr>
          <w:rFonts w:eastAsia="Times New Roman"/>
          <w:color w:val="000000"/>
          <w:lang w:val="en-GB"/>
        </w:rPr>
        <w:t>Justice, Life &amp; Advocacy Promotion &amp; Formation</w:t>
      </w:r>
    </w:p>
    <w:p w14:paraId="7A7A052D" w14:textId="77777777" w:rsidR="008A12F0" w:rsidRPr="008A12F0" w:rsidRDefault="008A12F0" w:rsidP="008A12F0">
      <w:pPr>
        <w:pStyle w:val="ListParagraph"/>
        <w:numPr>
          <w:ilvl w:val="0"/>
          <w:numId w:val="30"/>
        </w:numPr>
        <w:rPr>
          <w:rFonts w:eastAsia="Times New Roman"/>
          <w:color w:val="000000"/>
          <w:lang w:val="en-GB"/>
        </w:rPr>
      </w:pPr>
      <w:r w:rsidRPr="008A12F0">
        <w:rPr>
          <w:rFonts w:eastAsia="Times New Roman"/>
          <w:color w:val="000000"/>
          <w:lang w:val="en-GB"/>
        </w:rPr>
        <w:t xml:space="preserve">Safe Environment Program </w:t>
      </w:r>
    </w:p>
    <w:p w14:paraId="36257C38" w14:textId="77777777" w:rsidR="008A12F0" w:rsidRPr="008A12F0" w:rsidRDefault="008A12F0" w:rsidP="008A12F0">
      <w:pPr>
        <w:pStyle w:val="ListParagraph"/>
        <w:numPr>
          <w:ilvl w:val="0"/>
          <w:numId w:val="30"/>
        </w:numPr>
        <w:rPr>
          <w:rFonts w:eastAsia="Times New Roman"/>
          <w:color w:val="000000"/>
          <w:lang w:val="en-GB"/>
        </w:rPr>
      </w:pPr>
      <w:r w:rsidRPr="008A12F0">
        <w:rPr>
          <w:rFonts w:eastAsia="Times New Roman"/>
          <w:color w:val="000000"/>
          <w:lang w:val="en-GB"/>
        </w:rPr>
        <w:t>Stewardship Formation &amp; Development Programs</w:t>
      </w:r>
    </w:p>
    <w:p w14:paraId="0E639FAC" w14:textId="571B4756" w:rsidR="00CE2A61" w:rsidRPr="008A12F0" w:rsidRDefault="008A12F0" w:rsidP="008A12F0">
      <w:pPr>
        <w:pStyle w:val="ListParagraph"/>
        <w:numPr>
          <w:ilvl w:val="0"/>
          <w:numId w:val="30"/>
        </w:numPr>
        <w:rPr>
          <w:rFonts w:asciiTheme="minorHAnsi" w:hAnsiTheme="minorHAnsi" w:cstheme="minorHAnsi"/>
        </w:rPr>
      </w:pPr>
      <w:r w:rsidRPr="008A12F0">
        <w:rPr>
          <w:rFonts w:eastAsia="Times New Roman"/>
          <w:color w:val="000000"/>
          <w:lang w:val="en-GB"/>
        </w:rPr>
        <w:t>Support for Shrines in the Holy Land &amp; Churches in Latin America</w:t>
      </w:r>
    </w:p>
    <w:sectPr w:rsidR="00CE2A61" w:rsidRPr="008A12F0" w:rsidSect="001E0BAD">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4DE18" w14:textId="77777777" w:rsidR="00DB28EA" w:rsidRDefault="00DB28EA" w:rsidP="000353A8">
      <w:r>
        <w:separator/>
      </w:r>
    </w:p>
  </w:endnote>
  <w:endnote w:type="continuationSeparator" w:id="0">
    <w:p w14:paraId="7EB7D022" w14:textId="77777777" w:rsidR="00DB28EA" w:rsidRDefault="00DB28EA" w:rsidP="000353A8">
      <w:r>
        <w:continuationSeparator/>
      </w:r>
    </w:p>
  </w:endnote>
  <w:endnote w:type="continuationNotice" w:id="1">
    <w:p w14:paraId="02C285CA" w14:textId="77777777" w:rsidR="00DB28EA" w:rsidRDefault="00DB2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1509772"/>
      <w:docPartObj>
        <w:docPartGallery w:val="Page Numbers (Bottom of Page)"/>
        <w:docPartUnique/>
      </w:docPartObj>
    </w:sdtPr>
    <w:sdtEndPr>
      <w:rPr>
        <w:color w:val="7F7F7F" w:themeColor="background1" w:themeShade="7F"/>
        <w:spacing w:val="60"/>
      </w:rPr>
    </w:sdtEndPr>
    <w:sdtContent>
      <w:p w14:paraId="6DEB65FD" w14:textId="20DBAAD0" w:rsidR="008C7A33" w:rsidRDefault="008C7A33" w:rsidP="008C7A33">
        <w:pPr>
          <w:pStyle w:val="Footer"/>
        </w:pPr>
        <w:r>
          <w:t>Case Summary</w:t>
        </w:r>
      </w:p>
      <w:p w14:paraId="0B6EE5CF" w14:textId="3EC592D2" w:rsidR="000353A8" w:rsidRPr="008C7A33" w:rsidRDefault="008C7A33" w:rsidP="008C7A33">
        <w:pPr>
          <w:pStyle w:val="Footer"/>
          <w:pBdr>
            <w:top w:val="single" w:sz="4" w:space="1" w:color="D9D9D9" w:themeColor="background1" w:themeShade="D9"/>
          </w:pBdr>
          <w:tabs>
            <w:tab w:val="clear" w:pos="9360"/>
            <w:tab w:val="left" w:pos="0"/>
            <w:tab w:val="right" w:pos="10800"/>
          </w:tabs>
        </w:pPr>
        <w:r>
          <w:t>2022 Catholic Ministry Appeal</w:t>
        </w:r>
        <w:r>
          <w:tab/>
        </w:r>
        <w:r>
          <w:tab/>
        </w:r>
        <w:r>
          <w:fldChar w:fldCharType="begin"/>
        </w:r>
        <w:r>
          <w:instrText xml:space="preserve"> PAGE   \* MERGEFORMAT </w:instrText>
        </w:r>
        <w:r>
          <w:fldChar w:fldCharType="separate"/>
        </w:r>
        <w:r>
          <w:t>1</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EFE04" w14:textId="77777777" w:rsidR="00DB28EA" w:rsidRDefault="00DB28EA" w:rsidP="000353A8">
      <w:r>
        <w:separator/>
      </w:r>
    </w:p>
  </w:footnote>
  <w:footnote w:type="continuationSeparator" w:id="0">
    <w:p w14:paraId="2988BA26" w14:textId="77777777" w:rsidR="00DB28EA" w:rsidRDefault="00DB28EA" w:rsidP="000353A8">
      <w:r>
        <w:continuationSeparator/>
      </w:r>
    </w:p>
  </w:footnote>
  <w:footnote w:type="continuationNotice" w:id="1">
    <w:p w14:paraId="011CA390" w14:textId="77777777" w:rsidR="00DB28EA" w:rsidRDefault="00DB28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4AE3"/>
    <w:multiLevelType w:val="hybridMultilevel"/>
    <w:tmpl w:val="B946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A3275"/>
    <w:multiLevelType w:val="hybridMultilevel"/>
    <w:tmpl w:val="DD5A5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A6EE1"/>
    <w:multiLevelType w:val="hybridMultilevel"/>
    <w:tmpl w:val="F782D4C0"/>
    <w:lvl w:ilvl="0" w:tplc="70CE269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228DB"/>
    <w:multiLevelType w:val="hybridMultilevel"/>
    <w:tmpl w:val="4678E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D7EF4"/>
    <w:multiLevelType w:val="hybridMultilevel"/>
    <w:tmpl w:val="3E14FB8A"/>
    <w:lvl w:ilvl="0" w:tplc="70CE269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A3D2C"/>
    <w:multiLevelType w:val="hybridMultilevel"/>
    <w:tmpl w:val="EA4E3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C15D63"/>
    <w:multiLevelType w:val="hybridMultilevel"/>
    <w:tmpl w:val="ACA6D8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0EF45893"/>
    <w:multiLevelType w:val="hybridMultilevel"/>
    <w:tmpl w:val="E97E09F0"/>
    <w:lvl w:ilvl="0" w:tplc="04090011">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EA6CCD"/>
    <w:multiLevelType w:val="hybridMultilevel"/>
    <w:tmpl w:val="DED40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E3579"/>
    <w:multiLevelType w:val="hybridMultilevel"/>
    <w:tmpl w:val="22B4A1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821B8"/>
    <w:multiLevelType w:val="hybridMultilevel"/>
    <w:tmpl w:val="08668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11CD5"/>
    <w:multiLevelType w:val="hybridMultilevel"/>
    <w:tmpl w:val="697AC970"/>
    <w:lvl w:ilvl="0" w:tplc="70CE269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04B32"/>
    <w:multiLevelType w:val="hybridMultilevel"/>
    <w:tmpl w:val="5A8033CC"/>
    <w:lvl w:ilvl="0" w:tplc="04090011">
      <w:start w:val="1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766CAF"/>
    <w:multiLevelType w:val="hybridMultilevel"/>
    <w:tmpl w:val="98208936"/>
    <w:lvl w:ilvl="0" w:tplc="70CE269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4772AE"/>
    <w:multiLevelType w:val="hybridMultilevel"/>
    <w:tmpl w:val="9B5804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5F6270"/>
    <w:multiLevelType w:val="hybridMultilevel"/>
    <w:tmpl w:val="66AC704E"/>
    <w:lvl w:ilvl="0" w:tplc="485C5A7A">
      <w:start w:val="1"/>
      <w:numFmt w:val="decimal"/>
      <w:lvlText w:val="%1)"/>
      <w:lvlJc w:val="left"/>
      <w:pPr>
        <w:ind w:left="1275" w:hanging="9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71569D"/>
    <w:multiLevelType w:val="multilevel"/>
    <w:tmpl w:val="358A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6D57C5"/>
    <w:multiLevelType w:val="hybridMultilevel"/>
    <w:tmpl w:val="F93645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F8B579B"/>
    <w:multiLevelType w:val="multilevel"/>
    <w:tmpl w:val="3E3A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CB5BAE"/>
    <w:multiLevelType w:val="hybridMultilevel"/>
    <w:tmpl w:val="B41AC54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22A6281"/>
    <w:multiLevelType w:val="hybridMultilevel"/>
    <w:tmpl w:val="76A2C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641E0D"/>
    <w:multiLevelType w:val="hybridMultilevel"/>
    <w:tmpl w:val="04104E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8C30C07"/>
    <w:multiLevelType w:val="hybridMultilevel"/>
    <w:tmpl w:val="51081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BC54DE"/>
    <w:multiLevelType w:val="hybridMultilevel"/>
    <w:tmpl w:val="55AAB9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07315E"/>
    <w:multiLevelType w:val="hybridMultilevel"/>
    <w:tmpl w:val="240670C0"/>
    <w:lvl w:ilvl="0" w:tplc="CD78F0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D2433C"/>
    <w:multiLevelType w:val="hybridMultilevel"/>
    <w:tmpl w:val="17FA2BC6"/>
    <w:lvl w:ilvl="0" w:tplc="70CE269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4C15FD"/>
    <w:multiLevelType w:val="hybridMultilevel"/>
    <w:tmpl w:val="65B08E76"/>
    <w:lvl w:ilvl="0" w:tplc="70CE269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5867A5"/>
    <w:multiLevelType w:val="hybridMultilevel"/>
    <w:tmpl w:val="B14431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902FF8"/>
    <w:multiLevelType w:val="hybridMultilevel"/>
    <w:tmpl w:val="C0DC4A52"/>
    <w:lvl w:ilvl="0" w:tplc="04090011">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E70633"/>
    <w:multiLevelType w:val="hybridMultilevel"/>
    <w:tmpl w:val="217C0D3A"/>
    <w:lvl w:ilvl="0" w:tplc="70CE269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17"/>
  </w:num>
  <w:num w:numId="4">
    <w:abstractNumId w:val="5"/>
  </w:num>
  <w:num w:numId="5">
    <w:abstractNumId w:val="7"/>
  </w:num>
  <w:num w:numId="6">
    <w:abstractNumId w:val="28"/>
  </w:num>
  <w:num w:numId="7">
    <w:abstractNumId w:val="22"/>
  </w:num>
  <w:num w:numId="8">
    <w:abstractNumId w:val="12"/>
  </w:num>
  <w:num w:numId="9">
    <w:abstractNumId w:val="9"/>
  </w:num>
  <w:num w:numId="10">
    <w:abstractNumId w:val="27"/>
  </w:num>
  <w:num w:numId="11">
    <w:abstractNumId w:val="3"/>
  </w:num>
  <w:num w:numId="12">
    <w:abstractNumId w:val="14"/>
  </w:num>
  <w:num w:numId="13">
    <w:abstractNumId w:val="20"/>
  </w:num>
  <w:num w:numId="14">
    <w:abstractNumId w:val="24"/>
  </w:num>
  <w:num w:numId="15">
    <w:abstractNumId w:val="16"/>
  </w:num>
  <w:num w:numId="16">
    <w:abstractNumId w:val="18"/>
  </w:num>
  <w:num w:numId="17">
    <w:abstractNumId w:val="15"/>
  </w:num>
  <w:num w:numId="18">
    <w:abstractNumId w:val="26"/>
  </w:num>
  <w:num w:numId="19">
    <w:abstractNumId w:val="1"/>
  </w:num>
  <w:num w:numId="20">
    <w:abstractNumId w:val="4"/>
  </w:num>
  <w:num w:numId="21">
    <w:abstractNumId w:val="8"/>
  </w:num>
  <w:num w:numId="22">
    <w:abstractNumId w:val="29"/>
  </w:num>
  <w:num w:numId="23">
    <w:abstractNumId w:val="0"/>
  </w:num>
  <w:num w:numId="24">
    <w:abstractNumId w:val="11"/>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lvlOverride w:ilvl="2"/>
    <w:lvlOverride w:ilvl="3"/>
    <w:lvlOverride w:ilvl="4"/>
    <w:lvlOverride w:ilvl="5"/>
    <w:lvlOverride w:ilvl="6"/>
    <w:lvlOverride w:ilvl="7"/>
    <w:lvlOverride w:ilvl="8"/>
  </w:num>
  <w:num w:numId="28">
    <w:abstractNumId w:val="25"/>
  </w:num>
  <w:num w:numId="29">
    <w:abstractNumId w:val="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3B"/>
    <w:rsid w:val="0001667C"/>
    <w:rsid w:val="000353A8"/>
    <w:rsid w:val="00041D6A"/>
    <w:rsid w:val="00043BA1"/>
    <w:rsid w:val="00070BAB"/>
    <w:rsid w:val="00095F64"/>
    <w:rsid w:val="000A2CE5"/>
    <w:rsid w:val="000E565A"/>
    <w:rsid w:val="0010228D"/>
    <w:rsid w:val="001232B6"/>
    <w:rsid w:val="00130E74"/>
    <w:rsid w:val="00132A0F"/>
    <w:rsid w:val="00151A67"/>
    <w:rsid w:val="0019175C"/>
    <w:rsid w:val="001C257B"/>
    <w:rsid w:val="001D016B"/>
    <w:rsid w:val="001E06E3"/>
    <w:rsid w:val="001E0BAD"/>
    <w:rsid w:val="001E4C32"/>
    <w:rsid w:val="001E6903"/>
    <w:rsid w:val="001F5402"/>
    <w:rsid w:val="00221730"/>
    <w:rsid w:val="002565A2"/>
    <w:rsid w:val="00265FDE"/>
    <w:rsid w:val="003012A0"/>
    <w:rsid w:val="00344BEA"/>
    <w:rsid w:val="0039047E"/>
    <w:rsid w:val="003B5A37"/>
    <w:rsid w:val="003B745C"/>
    <w:rsid w:val="003C111A"/>
    <w:rsid w:val="0041176C"/>
    <w:rsid w:val="004235A4"/>
    <w:rsid w:val="00433EDB"/>
    <w:rsid w:val="004465B1"/>
    <w:rsid w:val="00462135"/>
    <w:rsid w:val="00477B10"/>
    <w:rsid w:val="004823B7"/>
    <w:rsid w:val="0053390A"/>
    <w:rsid w:val="00550C1A"/>
    <w:rsid w:val="0056216D"/>
    <w:rsid w:val="00595061"/>
    <w:rsid w:val="005979EC"/>
    <w:rsid w:val="005A5BC8"/>
    <w:rsid w:val="005B305F"/>
    <w:rsid w:val="005C398C"/>
    <w:rsid w:val="005D643C"/>
    <w:rsid w:val="00603156"/>
    <w:rsid w:val="006253DA"/>
    <w:rsid w:val="00633A7A"/>
    <w:rsid w:val="00643E86"/>
    <w:rsid w:val="006701C7"/>
    <w:rsid w:val="006C7C6E"/>
    <w:rsid w:val="006D5BED"/>
    <w:rsid w:val="006F10A0"/>
    <w:rsid w:val="0072278D"/>
    <w:rsid w:val="00743C84"/>
    <w:rsid w:val="00747E3D"/>
    <w:rsid w:val="007707B1"/>
    <w:rsid w:val="00776E32"/>
    <w:rsid w:val="007821EB"/>
    <w:rsid w:val="0078467B"/>
    <w:rsid w:val="00787297"/>
    <w:rsid w:val="0079259C"/>
    <w:rsid w:val="007A306F"/>
    <w:rsid w:val="007C3375"/>
    <w:rsid w:val="007C4456"/>
    <w:rsid w:val="00804E79"/>
    <w:rsid w:val="008109E2"/>
    <w:rsid w:val="008173F1"/>
    <w:rsid w:val="0082311D"/>
    <w:rsid w:val="00850011"/>
    <w:rsid w:val="00851DFD"/>
    <w:rsid w:val="00872FAC"/>
    <w:rsid w:val="00876D83"/>
    <w:rsid w:val="00893B21"/>
    <w:rsid w:val="008A12F0"/>
    <w:rsid w:val="008A72B2"/>
    <w:rsid w:val="008B6716"/>
    <w:rsid w:val="008C4462"/>
    <w:rsid w:val="008C7A33"/>
    <w:rsid w:val="008F084C"/>
    <w:rsid w:val="0092073F"/>
    <w:rsid w:val="00923922"/>
    <w:rsid w:val="00934ED5"/>
    <w:rsid w:val="00956101"/>
    <w:rsid w:val="00977E76"/>
    <w:rsid w:val="009A41B8"/>
    <w:rsid w:val="009B1DEB"/>
    <w:rsid w:val="009C395B"/>
    <w:rsid w:val="00A05EB4"/>
    <w:rsid w:val="00A1049D"/>
    <w:rsid w:val="00A1291E"/>
    <w:rsid w:val="00A1586F"/>
    <w:rsid w:val="00A21DEA"/>
    <w:rsid w:val="00A43A5A"/>
    <w:rsid w:val="00A55496"/>
    <w:rsid w:val="00A64502"/>
    <w:rsid w:val="00AA0BDA"/>
    <w:rsid w:val="00AD43F5"/>
    <w:rsid w:val="00AE40FA"/>
    <w:rsid w:val="00B22433"/>
    <w:rsid w:val="00B56351"/>
    <w:rsid w:val="00B7173B"/>
    <w:rsid w:val="00B83EF2"/>
    <w:rsid w:val="00B869F6"/>
    <w:rsid w:val="00BE3D86"/>
    <w:rsid w:val="00BE40D3"/>
    <w:rsid w:val="00BF39AA"/>
    <w:rsid w:val="00C03F46"/>
    <w:rsid w:val="00C170D6"/>
    <w:rsid w:val="00CB2708"/>
    <w:rsid w:val="00CB512D"/>
    <w:rsid w:val="00CC3465"/>
    <w:rsid w:val="00CC3642"/>
    <w:rsid w:val="00CC3CB6"/>
    <w:rsid w:val="00CE2A61"/>
    <w:rsid w:val="00D0730C"/>
    <w:rsid w:val="00D16493"/>
    <w:rsid w:val="00D372A6"/>
    <w:rsid w:val="00D511EF"/>
    <w:rsid w:val="00D70988"/>
    <w:rsid w:val="00D73BF8"/>
    <w:rsid w:val="00DB28EA"/>
    <w:rsid w:val="00DC0C96"/>
    <w:rsid w:val="00DD31A1"/>
    <w:rsid w:val="00E53BFE"/>
    <w:rsid w:val="00E569E4"/>
    <w:rsid w:val="00E6458D"/>
    <w:rsid w:val="00EA0CEE"/>
    <w:rsid w:val="00EB102C"/>
    <w:rsid w:val="00EE2129"/>
    <w:rsid w:val="00F04060"/>
    <w:rsid w:val="00F10BD2"/>
    <w:rsid w:val="00F21D71"/>
    <w:rsid w:val="00F27537"/>
    <w:rsid w:val="00F543EC"/>
    <w:rsid w:val="00F80B21"/>
    <w:rsid w:val="00F81542"/>
    <w:rsid w:val="00F90550"/>
    <w:rsid w:val="00F947B8"/>
    <w:rsid w:val="00FB272B"/>
    <w:rsid w:val="00FB4E64"/>
    <w:rsid w:val="00FC7874"/>
    <w:rsid w:val="00FE0832"/>
    <w:rsid w:val="00FE485B"/>
    <w:rsid w:val="00FF4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941157"/>
  <w15:chartTrackingRefBased/>
  <w15:docId w15:val="{FD0B27C9-0B18-47F3-89A0-A05F2457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73B"/>
    <w:pPr>
      <w:spacing w:after="0" w:line="240" w:lineRule="auto"/>
    </w:pPr>
    <w:rPr>
      <w:rFonts w:ascii="Calibri" w:hAnsi="Calibri" w:cs="Calibri"/>
    </w:rPr>
  </w:style>
  <w:style w:type="paragraph" w:styleId="Heading1">
    <w:name w:val="heading 1"/>
    <w:basedOn w:val="Normal"/>
    <w:next w:val="Normal"/>
    <w:link w:val="Heading1Char"/>
    <w:uiPriority w:val="9"/>
    <w:qFormat/>
    <w:rsid w:val="00550C1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643E86"/>
    <w:pPr>
      <w:overflowPunct w:val="0"/>
      <w:autoSpaceDE w:val="0"/>
      <w:autoSpaceDN w:val="0"/>
      <w:adjustRightInd w:val="0"/>
      <w:jc w:val="both"/>
      <w:textAlignment w:val="baseline"/>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5496"/>
    <w:pPr>
      <w:ind w:left="720"/>
      <w:contextualSpacing/>
    </w:pPr>
  </w:style>
  <w:style w:type="character" w:customStyle="1" w:styleId="Heading2Char">
    <w:name w:val="Heading 2 Char"/>
    <w:basedOn w:val="DefaultParagraphFont"/>
    <w:link w:val="Heading2"/>
    <w:rsid w:val="00643E86"/>
    <w:rPr>
      <w:rFonts w:ascii="Arial" w:eastAsia="Times New Roman" w:hAnsi="Arial" w:cs="Times New Roman"/>
      <w:b/>
      <w:szCs w:val="20"/>
    </w:rPr>
  </w:style>
  <w:style w:type="paragraph" w:styleId="Header">
    <w:name w:val="header"/>
    <w:basedOn w:val="Normal"/>
    <w:link w:val="HeaderChar"/>
    <w:uiPriority w:val="99"/>
    <w:unhideWhenUsed/>
    <w:rsid w:val="000353A8"/>
    <w:pPr>
      <w:tabs>
        <w:tab w:val="center" w:pos="4680"/>
        <w:tab w:val="right" w:pos="9360"/>
      </w:tabs>
    </w:pPr>
  </w:style>
  <w:style w:type="character" w:customStyle="1" w:styleId="HeaderChar">
    <w:name w:val="Header Char"/>
    <w:basedOn w:val="DefaultParagraphFont"/>
    <w:link w:val="Header"/>
    <w:uiPriority w:val="99"/>
    <w:rsid w:val="000353A8"/>
    <w:rPr>
      <w:rFonts w:ascii="Calibri" w:hAnsi="Calibri" w:cs="Calibri"/>
    </w:rPr>
  </w:style>
  <w:style w:type="paragraph" w:styleId="Footer">
    <w:name w:val="footer"/>
    <w:basedOn w:val="Normal"/>
    <w:link w:val="FooterChar"/>
    <w:uiPriority w:val="99"/>
    <w:unhideWhenUsed/>
    <w:rsid w:val="000353A8"/>
    <w:pPr>
      <w:tabs>
        <w:tab w:val="center" w:pos="4680"/>
        <w:tab w:val="right" w:pos="9360"/>
      </w:tabs>
    </w:pPr>
  </w:style>
  <w:style w:type="character" w:customStyle="1" w:styleId="FooterChar">
    <w:name w:val="Footer Char"/>
    <w:basedOn w:val="DefaultParagraphFont"/>
    <w:link w:val="Footer"/>
    <w:uiPriority w:val="99"/>
    <w:rsid w:val="000353A8"/>
    <w:rPr>
      <w:rFonts w:ascii="Calibri" w:hAnsi="Calibri" w:cs="Calibri"/>
    </w:rPr>
  </w:style>
  <w:style w:type="character" w:styleId="CommentReference">
    <w:name w:val="annotation reference"/>
    <w:basedOn w:val="DefaultParagraphFont"/>
    <w:uiPriority w:val="99"/>
    <w:semiHidden/>
    <w:unhideWhenUsed/>
    <w:rsid w:val="007C3375"/>
    <w:rPr>
      <w:sz w:val="16"/>
      <w:szCs w:val="16"/>
    </w:rPr>
  </w:style>
  <w:style w:type="paragraph" w:styleId="CommentText">
    <w:name w:val="annotation text"/>
    <w:basedOn w:val="Normal"/>
    <w:link w:val="CommentTextChar"/>
    <w:uiPriority w:val="99"/>
    <w:semiHidden/>
    <w:unhideWhenUsed/>
    <w:rsid w:val="007C3375"/>
    <w:rPr>
      <w:sz w:val="20"/>
      <w:szCs w:val="20"/>
    </w:rPr>
  </w:style>
  <w:style w:type="character" w:customStyle="1" w:styleId="CommentTextChar">
    <w:name w:val="Comment Text Char"/>
    <w:basedOn w:val="DefaultParagraphFont"/>
    <w:link w:val="CommentText"/>
    <w:uiPriority w:val="99"/>
    <w:semiHidden/>
    <w:rsid w:val="007C337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C3375"/>
    <w:rPr>
      <w:b/>
      <w:bCs/>
    </w:rPr>
  </w:style>
  <w:style w:type="character" w:customStyle="1" w:styleId="CommentSubjectChar">
    <w:name w:val="Comment Subject Char"/>
    <w:basedOn w:val="CommentTextChar"/>
    <w:link w:val="CommentSubject"/>
    <w:uiPriority w:val="99"/>
    <w:semiHidden/>
    <w:rsid w:val="007C3375"/>
    <w:rPr>
      <w:rFonts w:ascii="Calibri" w:hAnsi="Calibri" w:cs="Calibri"/>
      <w:b/>
      <w:bCs/>
      <w:sz w:val="20"/>
      <w:szCs w:val="20"/>
    </w:rPr>
  </w:style>
  <w:style w:type="paragraph" w:styleId="BalloonText">
    <w:name w:val="Balloon Text"/>
    <w:basedOn w:val="Normal"/>
    <w:link w:val="BalloonTextChar"/>
    <w:uiPriority w:val="99"/>
    <w:semiHidden/>
    <w:unhideWhenUsed/>
    <w:rsid w:val="006253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3DA"/>
    <w:rPr>
      <w:rFonts w:ascii="Segoe UI" w:hAnsi="Segoe UI" w:cs="Segoe UI"/>
      <w:sz w:val="18"/>
      <w:szCs w:val="18"/>
    </w:rPr>
  </w:style>
  <w:style w:type="character" w:styleId="Hyperlink">
    <w:name w:val="Hyperlink"/>
    <w:basedOn w:val="DefaultParagraphFont"/>
    <w:uiPriority w:val="99"/>
    <w:unhideWhenUsed/>
    <w:rsid w:val="00D16493"/>
    <w:rPr>
      <w:color w:val="0563C1" w:themeColor="hyperlink"/>
      <w:u w:val="single"/>
    </w:rPr>
  </w:style>
  <w:style w:type="character" w:styleId="UnresolvedMention">
    <w:name w:val="Unresolved Mention"/>
    <w:basedOn w:val="DefaultParagraphFont"/>
    <w:uiPriority w:val="99"/>
    <w:semiHidden/>
    <w:unhideWhenUsed/>
    <w:rsid w:val="00D16493"/>
    <w:rPr>
      <w:color w:val="605E5C"/>
      <w:shd w:val="clear" w:color="auto" w:fill="E1DFDD"/>
    </w:rPr>
  </w:style>
  <w:style w:type="paragraph" w:styleId="NormalWeb">
    <w:name w:val="Normal (Web)"/>
    <w:basedOn w:val="Normal"/>
    <w:uiPriority w:val="99"/>
    <w:unhideWhenUsed/>
    <w:rsid w:val="00D16493"/>
    <w:pPr>
      <w:spacing w:before="100" w:beforeAutospacing="1" w:after="100" w:afterAutospacing="1"/>
    </w:pPr>
    <w:rPr>
      <w:rFonts w:ascii="Times New Roman" w:eastAsia="Times New Roman" w:hAnsi="Times New Roman" w:cs="Times New Roman"/>
      <w:sz w:val="24"/>
      <w:szCs w:val="24"/>
    </w:rPr>
  </w:style>
  <w:style w:type="paragraph" w:customStyle="1" w:styleId="xmsonormal">
    <w:name w:val="x_msonormal"/>
    <w:basedOn w:val="Normal"/>
    <w:rsid w:val="005979EC"/>
    <w:pPr>
      <w:spacing w:before="100" w:beforeAutospacing="1" w:after="100" w:afterAutospacing="1"/>
    </w:pPr>
    <w:rPr>
      <w:rFonts w:ascii="Times New Roman" w:eastAsia="Times New Roman" w:hAnsi="Times New Roman" w:cs="Times New Roman"/>
      <w:sz w:val="24"/>
      <w:szCs w:val="24"/>
    </w:rPr>
  </w:style>
  <w:style w:type="paragraph" w:customStyle="1" w:styleId="xmsoplaintext">
    <w:name w:val="x_msoplaintext"/>
    <w:basedOn w:val="Normal"/>
    <w:rsid w:val="005979EC"/>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0C1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342696">
      <w:bodyDiv w:val="1"/>
      <w:marLeft w:val="0"/>
      <w:marRight w:val="0"/>
      <w:marTop w:val="0"/>
      <w:marBottom w:val="0"/>
      <w:divBdr>
        <w:top w:val="none" w:sz="0" w:space="0" w:color="auto"/>
        <w:left w:val="none" w:sz="0" w:space="0" w:color="auto"/>
        <w:bottom w:val="none" w:sz="0" w:space="0" w:color="auto"/>
        <w:right w:val="none" w:sz="0" w:space="0" w:color="auto"/>
      </w:divBdr>
      <w:divsChild>
        <w:div w:id="144014805">
          <w:marLeft w:val="0"/>
          <w:marRight w:val="0"/>
          <w:marTop w:val="0"/>
          <w:marBottom w:val="0"/>
          <w:divBdr>
            <w:top w:val="none" w:sz="0" w:space="0" w:color="auto"/>
            <w:left w:val="none" w:sz="0" w:space="0" w:color="auto"/>
            <w:bottom w:val="none" w:sz="0" w:space="0" w:color="auto"/>
            <w:right w:val="none" w:sz="0" w:space="0" w:color="auto"/>
          </w:divBdr>
          <w:divsChild>
            <w:div w:id="329219551">
              <w:marLeft w:val="0"/>
              <w:marRight w:val="0"/>
              <w:marTop w:val="0"/>
              <w:marBottom w:val="0"/>
              <w:divBdr>
                <w:top w:val="none" w:sz="0" w:space="0" w:color="auto"/>
                <w:left w:val="none" w:sz="0" w:space="0" w:color="auto"/>
                <w:bottom w:val="none" w:sz="0" w:space="0" w:color="auto"/>
                <w:right w:val="none" w:sz="0" w:space="0" w:color="auto"/>
              </w:divBdr>
              <w:divsChild>
                <w:div w:id="1823543104">
                  <w:marLeft w:val="0"/>
                  <w:marRight w:val="0"/>
                  <w:marTop w:val="0"/>
                  <w:marBottom w:val="0"/>
                  <w:divBdr>
                    <w:top w:val="none" w:sz="0" w:space="0" w:color="auto"/>
                    <w:left w:val="none" w:sz="0" w:space="0" w:color="auto"/>
                    <w:bottom w:val="none" w:sz="0" w:space="0" w:color="auto"/>
                    <w:right w:val="none" w:sz="0" w:space="0" w:color="auto"/>
                  </w:divBdr>
                  <w:divsChild>
                    <w:div w:id="149410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079579">
      <w:bodyDiv w:val="1"/>
      <w:marLeft w:val="0"/>
      <w:marRight w:val="0"/>
      <w:marTop w:val="0"/>
      <w:marBottom w:val="0"/>
      <w:divBdr>
        <w:top w:val="none" w:sz="0" w:space="0" w:color="auto"/>
        <w:left w:val="none" w:sz="0" w:space="0" w:color="auto"/>
        <w:bottom w:val="none" w:sz="0" w:space="0" w:color="auto"/>
        <w:right w:val="none" w:sz="0" w:space="0" w:color="auto"/>
      </w:divBdr>
      <w:divsChild>
        <w:div w:id="567031867">
          <w:marLeft w:val="0"/>
          <w:marRight w:val="0"/>
          <w:marTop w:val="0"/>
          <w:marBottom w:val="0"/>
          <w:divBdr>
            <w:top w:val="none" w:sz="0" w:space="0" w:color="auto"/>
            <w:left w:val="none" w:sz="0" w:space="0" w:color="auto"/>
            <w:bottom w:val="none" w:sz="0" w:space="0" w:color="auto"/>
            <w:right w:val="none" w:sz="0" w:space="0" w:color="auto"/>
          </w:divBdr>
          <w:divsChild>
            <w:div w:id="2132480982">
              <w:marLeft w:val="0"/>
              <w:marRight w:val="0"/>
              <w:marTop w:val="0"/>
              <w:marBottom w:val="0"/>
              <w:divBdr>
                <w:top w:val="none" w:sz="0" w:space="0" w:color="auto"/>
                <w:left w:val="none" w:sz="0" w:space="0" w:color="auto"/>
                <w:bottom w:val="none" w:sz="0" w:space="0" w:color="auto"/>
                <w:right w:val="none" w:sz="0" w:space="0" w:color="auto"/>
              </w:divBdr>
              <w:divsChild>
                <w:div w:id="1713993426">
                  <w:marLeft w:val="0"/>
                  <w:marRight w:val="0"/>
                  <w:marTop w:val="0"/>
                  <w:marBottom w:val="0"/>
                  <w:divBdr>
                    <w:top w:val="none" w:sz="0" w:space="0" w:color="auto"/>
                    <w:left w:val="none" w:sz="0" w:space="0" w:color="auto"/>
                    <w:bottom w:val="none" w:sz="0" w:space="0" w:color="auto"/>
                    <w:right w:val="none" w:sz="0" w:space="0" w:color="auto"/>
                  </w:divBdr>
                </w:div>
              </w:divsChild>
            </w:div>
            <w:div w:id="1157572446">
              <w:marLeft w:val="0"/>
              <w:marRight w:val="0"/>
              <w:marTop w:val="0"/>
              <w:marBottom w:val="0"/>
              <w:divBdr>
                <w:top w:val="none" w:sz="0" w:space="0" w:color="auto"/>
                <w:left w:val="none" w:sz="0" w:space="0" w:color="auto"/>
                <w:bottom w:val="none" w:sz="0" w:space="0" w:color="auto"/>
                <w:right w:val="none" w:sz="0" w:space="0" w:color="auto"/>
              </w:divBdr>
              <w:divsChild>
                <w:div w:id="1998222646">
                  <w:marLeft w:val="0"/>
                  <w:marRight w:val="0"/>
                  <w:marTop w:val="0"/>
                  <w:marBottom w:val="0"/>
                  <w:divBdr>
                    <w:top w:val="none" w:sz="0" w:space="0" w:color="auto"/>
                    <w:left w:val="none" w:sz="0" w:space="0" w:color="auto"/>
                    <w:bottom w:val="none" w:sz="0" w:space="0" w:color="auto"/>
                    <w:right w:val="none" w:sz="0" w:space="0" w:color="auto"/>
                  </w:divBdr>
                </w:div>
              </w:divsChild>
            </w:div>
            <w:div w:id="2113892666">
              <w:marLeft w:val="0"/>
              <w:marRight w:val="0"/>
              <w:marTop w:val="0"/>
              <w:marBottom w:val="0"/>
              <w:divBdr>
                <w:top w:val="none" w:sz="0" w:space="0" w:color="auto"/>
                <w:left w:val="none" w:sz="0" w:space="0" w:color="auto"/>
                <w:bottom w:val="none" w:sz="0" w:space="0" w:color="auto"/>
                <w:right w:val="none" w:sz="0" w:space="0" w:color="auto"/>
              </w:divBdr>
              <w:divsChild>
                <w:div w:id="1600018485">
                  <w:marLeft w:val="0"/>
                  <w:marRight w:val="0"/>
                  <w:marTop w:val="0"/>
                  <w:marBottom w:val="0"/>
                  <w:divBdr>
                    <w:top w:val="none" w:sz="0" w:space="0" w:color="auto"/>
                    <w:left w:val="none" w:sz="0" w:space="0" w:color="auto"/>
                    <w:bottom w:val="none" w:sz="0" w:space="0" w:color="auto"/>
                    <w:right w:val="none" w:sz="0" w:space="0" w:color="auto"/>
                  </w:divBdr>
                </w:div>
              </w:divsChild>
            </w:div>
            <w:div w:id="1616255100">
              <w:marLeft w:val="0"/>
              <w:marRight w:val="0"/>
              <w:marTop w:val="0"/>
              <w:marBottom w:val="0"/>
              <w:divBdr>
                <w:top w:val="none" w:sz="0" w:space="0" w:color="auto"/>
                <w:left w:val="none" w:sz="0" w:space="0" w:color="auto"/>
                <w:bottom w:val="none" w:sz="0" w:space="0" w:color="auto"/>
                <w:right w:val="none" w:sz="0" w:space="0" w:color="auto"/>
              </w:divBdr>
              <w:divsChild>
                <w:div w:id="869227694">
                  <w:marLeft w:val="0"/>
                  <w:marRight w:val="0"/>
                  <w:marTop w:val="0"/>
                  <w:marBottom w:val="0"/>
                  <w:divBdr>
                    <w:top w:val="none" w:sz="0" w:space="0" w:color="auto"/>
                    <w:left w:val="none" w:sz="0" w:space="0" w:color="auto"/>
                    <w:bottom w:val="none" w:sz="0" w:space="0" w:color="auto"/>
                    <w:right w:val="none" w:sz="0" w:space="0" w:color="auto"/>
                  </w:divBdr>
                </w:div>
                <w:div w:id="404769678">
                  <w:marLeft w:val="0"/>
                  <w:marRight w:val="0"/>
                  <w:marTop w:val="0"/>
                  <w:marBottom w:val="0"/>
                  <w:divBdr>
                    <w:top w:val="none" w:sz="0" w:space="0" w:color="auto"/>
                    <w:left w:val="none" w:sz="0" w:space="0" w:color="auto"/>
                    <w:bottom w:val="none" w:sz="0" w:space="0" w:color="auto"/>
                    <w:right w:val="none" w:sz="0" w:space="0" w:color="auto"/>
                  </w:divBdr>
                </w:div>
                <w:div w:id="862329403">
                  <w:marLeft w:val="0"/>
                  <w:marRight w:val="0"/>
                  <w:marTop w:val="0"/>
                  <w:marBottom w:val="0"/>
                  <w:divBdr>
                    <w:top w:val="none" w:sz="0" w:space="0" w:color="auto"/>
                    <w:left w:val="none" w:sz="0" w:space="0" w:color="auto"/>
                    <w:bottom w:val="none" w:sz="0" w:space="0" w:color="auto"/>
                    <w:right w:val="none" w:sz="0" w:space="0" w:color="auto"/>
                  </w:divBdr>
                </w:div>
              </w:divsChild>
            </w:div>
            <w:div w:id="1273631222">
              <w:marLeft w:val="0"/>
              <w:marRight w:val="0"/>
              <w:marTop w:val="0"/>
              <w:marBottom w:val="0"/>
              <w:divBdr>
                <w:top w:val="none" w:sz="0" w:space="0" w:color="auto"/>
                <w:left w:val="none" w:sz="0" w:space="0" w:color="auto"/>
                <w:bottom w:val="none" w:sz="0" w:space="0" w:color="auto"/>
                <w:right w:val="none" w:sz="0" w:space="0" w:color="auto"/>
              </w:divBdr>
              <w:divsChild>
                <w:div w:id="1264991014">
                  <w:marLeft w:val="0"/>
                  <w:marRight w:val="0"/>
                  <w:marTop w:val="0"/>
                  <w:marBottom w:val="0"/>
                  <w:divBdr>
                    <w:top w:val="none" w:sz="0" w:space="0" w:color="auto"/>
                    <w:left w:val="none" w:sz="0" w:space="0" w:color="auto"/>
                    <w:bottom w:val="none" w:sz="0" w:space="0" w:color="auto"/>
                    <w:right w:val="none" w:sz="0" w:space="0" w:color="auto"/>
                  </w:divBdr>
                </w:div>
              </w:divsChild>
            </w:div>
            <w:div w:id="1947927594">
              <w:marLeft w:val="0"/>
              <w:marRight w:val="0"/>
              <w:marTop w:val="0"/>
              <w:marBottom w:val="0"/>
              <w:divBdr>
                <w:top w:val="none" w:sz="0" w:space="0" w:color="auto"/>
                <w:left w:val="none" w:sz="0" w:space="0" w:color="auto"/>
                <w:bottom w:val="none" w:sz="0" w:space="0" w:color="auto"/>
                <w:right w:val="none" w:sz="0" w:space="0" w:color="auto"/>
              </w:divBdr>
              <w:divsChild>
                <w:div w:id="657268754">
                  <w:marLeft w:val="0"/>
                  <w:marRight w:val="0"/>
                  <w:marTop w:val="0"/>
                  <w:marBottom w:val="0"/>
                  <w:divBdr>
                    <w:top w:val="none" w:sz="0" w:space="0" w:color="auto"/>
                    <w:left w:val="none" w:sz="0" w:space="0" w:color="auto"/>
                    <w:bottom w:val="none" w:sz="0" w:space="0" w:color="auto"/>
                    <w:right w:val="none" w:sz="0" w:space="0" w:color="auto"/>
                  </w:divBdr>
                </w:div>
              </w:divsChild>
            </w:div>
            <w:div w:id="415901806">
              <w:marLeft w:val="0"/>
              <w:marRight w:val="0"/>
              <w:marTop w:val="0"/>
              <w:marBottom w:val="0"/>
              <w:divBdr>
                <w:top w:val="none" w:sz="0" w:space="0" w:color="auto"/>
                <w:left w:val="none" w:sz="0" w:space="0" w:color="auto"/>
                <w:bottom w:val="none" w:sz="0" w:space="0" w:color="auto"/>
                <w:right w:val="none" w:sz="0" w:space="0" w:color="auto"/>
              </w:divBdr>
              <w:divsChild>
                <w:div w:id="1080373172">
                  <w:marLeft w:val="0"/>
                  <w:marRight w:val="0"/>
                  <w:marTop w:val="0"/>
                  <w:marBottom w:val="0"/>
                  <w:divBdr>
                    <w:top w:val="none" w:sz="0" w:space="0" w:color="auto"/>
                    <w:left w:val="none" w:sz="0" w:space="0" w:color="auto"/>
                    <w:bottom w:val="none" w:sz="0" w:space="0" w:color="auto"/>
                    <w:right w:val="none" w:sz="0" w:space="0" w:color="auto"/>
                  </w:divBdr>
                </w:div>
              </w:divsChild>
            </w:div>
            <w:div w:id="1578975778">
              <w:marLeft w:val="0"/>
              <w:marRight w:val="0"/>
              <w:marTop w:val="0"/>
              <w:marBottom w:val="0"/>
              <w:divBdr>
                <w:top w:val="none" w:sz="0" w:space="0" w:color="auto"/>
                <w:left w:val="none" w:sz="0" w:space="0" w:color="auto"/>
                <w:bottom w:val="none" w:sz="0" w:space="0" w:color="auto"/>
                <w:right w:val="none" w:sz="0" w:space="0" w:color="auto"/>
              </w:divBdr>
              <w:divsChild>
                <w:div w:id="85270616">
                  <w:marLeft w:val="0"/>
                  <w:marRight w:val="0"/>
                  <w:marTop w:val="0"/>
                  <w:marBottom w:val="0"/>
                  <w:divBdr>
                    <w:top w:val="none" w:sz="0" w:space="0" w:color="auto"/>
                    <w:left w:val="none" w:sz="0" w:space="0" w:color="auto"/>
                    <w:bottom w:val="none" w:sz="0" w:space="0" w:color="auto"/>
                    <w:right w:val="none" w:sz="0" w:space="0" w:color="auto"/>
                  </w:divBdr>
                </w:div>
              </w:divsChild>
            </w:div>
            <w:div w:id="1536576672">
              <w:marLeft w:val="0"/>
              <w:marRight w:val="0"/>
              <w:marTop w:val="0"/>
              <w:marBottom w:val="0"/>
              <w:divBdr>
                <w:top w:val="none" w:sz="0" w:space="0" w:color="auto"/>
                <w:left w:val="none" w:sz="0" w:space="0" w:color="auto"/>
                <w:bottom w:val="none" w:sz="0" w:space="0" w:color="auto"/>
                <w:right w:val="none" w:sz="0" w:space="0" w:color="auto"/>
              </w:divBdr>
              <w:divsChild>
                <w:div w:id="9882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51745">
          <w:marLeft w:val="0"/>
          <w:marRight w:val="0"/>
          <w:marTop w:val="0"/>
          <w:marBottom w:val="0"/>
          <w:divBdr>
            <w:top w:val="none" w:sz="0" w:space="0" w:color="auto"/>
            <w:left w:val="none" w:sz="0" w:space="0" w:color="auto"/>
            <w:bottom w:val="none" w:sz="0" w:space="0" w:color="auto"/>
            <w:right w:val="none" w:sz="0" w:space="0" w:color="auto"/>
          </w:divBdr>
          <w:divsChild>
            <w:div w:id="1694530004">
              <w:marLeft w:val="0"/>
              <w:marRight w:val="0"/>
              <w:marTop w:val="0"/>
              <w:marBottom w:val="0"/>
              <w:divBdr>
                <w:top w:val="none" w:sz="0" w:space="0" w:color="auto"/>
                <w:left w:val="none" w:sz="0" w:space="0" w:color="auto"/>
                <w:bottom w:val="none" w:sz="0" w:space="0" w:color="auto"/>
                <w:right w:val="none" w:sz="0" w:space="0" w:color="auto"/>
              </w:divBdr>
              <w:divsChild>
                <w:div w:id="1473790866">
                  <w:marLeft w:val="0"/>
                  <w:marRight w:val="0"/>
                  <w:marTop w:val="0"/>
                  <w:marBottom w:val="0"/>
                  <w:divBdr>
                    <w:top w:val="none" w:sz="0" w:space="0" w:color="auto"/>
                    <w:left w:val="none" w:sz="0" w:space="0" w:color="auto"/>
                    <w:bottom w:val="none" w:sz="0" w:space="0" w:color="auto"/>
                    <w:right w:val="none" w:sz="0" w:space="0" w:color="auto"/>
                  </w:divBdr>
                </w:div>
              </w:divsChild>
            </w:div>
            <w:div w:id="1725373216">
              <w:marLeft w:val="0"/>
              <w:marRight w:val="0"/>
              <w:marTop w:val="0"/>
              <w:marBottom w:val="0"/>
              <w:divBdr>
                <w:top w:val="none" w:sz="0" w:space="0" w:color="auto"/>
                <w:left w:val="none" w:sz="0" w:space="0" w:color="auto"/>
                <w:bottom w:val="none" w:sz="0" w:space="0" w:color="auto"/>
                <w:right w:val="none" w:sz="0" w:space="0" w:color="auto"/>
              </w:divBdr>
              <w:divsChild>
                <w:div w:id="121387004">
                  <w:marLeft w:val="0"/>
                  <w:marRight w:val="0"/>
                  <w:marTop w:val="0"/>
                  <w:marBottom w:val="0"/>
                  <w:divBdr>
                    <w:top w:val="none" w:sz="0" w:space="0" w:color="auto"/>
                    <w:left w:val="none" w:sz="0" w:space="0" w:color="auto"/>
                    <w:bottom w:val="none" w:sz="0" w:space="0" w:color="auto"/>
                    <w:right w:val="none" w:sz="0" w:space="0" w:color="auto"/>
                  </w:divBdr>
                </w:div>
              </w:divsChild>
            </w:div>
            <w:div w:id="975336927">
              <w:marLeft w:val="0"/>
              <w:marRight w:val="0"/>
              <w:marTop w:val="0"/>
              <w:marBottom w:val="0"/>
              <w:divBdr>
                <w:top w:val="none" w:sz="0" w:space="0" w:color="auto"/>
                <w:left w:val="none" w:sz="0" w:space="0" w:color="auto"/>
                <w:bottom w:val="none" w:sz="0" w:space="0" w:color="auto"/>
                <w:right w:val="none" w:sz="0" w:space="0" w:color="auto"/>
              </w:divBdr>
              <w:divsChild>
                <w:div w:id="582447774">
                  <w:marLeft w:val="0"/>
                  <w:marRight w:val="0"/>
                  <w:marTop w:val="0"/>
                  <w:marBottom w:val="0"/>
                  <w:divBdr>
                    <w:top w:val="none" w:sz="0" w:space="0" w:color="auto"/>
                    <w:left w:val="none" w:sz="0" w:space="0" w:color="auto"/>
                    <w:bottom w:val="none" w:sz="0" w:space="0" w:color="auto"/>
                    <w:right w:val="none" w:sz="0" w:space="0" w:color="auto"/>
                  </w:divBdr>
                </w:div>
              </w:divsChild>
            </w:div>
            <w:div w:id="221329374">
              <w:marLeft w:val="0"/>
              <w:marRight w:val="0"/>
              <w:marTop w:val="0"/>
              <w:marBottom w:val="0"/>
              <w:divBdr>
                <w:top w:val="none" w:sz="0" w:space="0" w:color="auto"/>
                <w:left w:val="none" w:sz="0" w:space="0" w:color="auto"/>
                <w:bottom w:val="none" w:sz="0" w:space="0" w:color="auto"/>
                <w:right w:val="none" w:sz="0" w:space="0" w:color="auto"/>
              </w:divBdr>
              <w:divsChild>
                <w:div w:id="456336370">
                  <w:marLeft w:val="0"/>
                  <w:marRight w:val="0"/>
                  <w:marTop w:val="0"/>
                  <w:marBottom w:val="0"/>
                  <w:divBdr>
                    <w:top w:val="none" w:sz="0" w:space="0" w:color="auto"/>
                    <w:left w:val="none" w:sz="0" w:space="0" w:color="auto"/>
                    <w:bottom w:val="none" w:sz="0" w:space="0" w:color="auto"/>
                    <w:right w:val="none" w:sz="0" w:space="0" w:color="auto"/>
                  </w:divBdr>
                </w:div>
              </w:divsChild>
            </w:div>
            <w:div w:id="44378912">
              <w:marLeft w:val="0"/>
              <w:marRight w:val="0"/>
              <w:marTop w:val="0"/>
              <w:marBottom w:val="0"/>
              <w:divBdr>
                <w:top w:val="none" w:sz="0" w:space="0" w:color="auto"/>
                <w:left w:val="none" w:sz="0" w:space="0" w:color="auto"/>
                <w:bottom w:val="none" w:sz="0" w:space="0" w:color="auto"/>
                <w:right w:val="none" w:sz="0" w:space="0" w:color="auto"/>
              </w:divBdr>
              <w:divsChild>
                <w:div w:id="1381858846">
                  <w:marLeft w:val="0"/>
                  <w:marRight w:val="0"/>
                  <w:marTop w:val="0"/>
                  <w:marBottom w:val="0"/>
                  <w:divBdr>
                    <w:top w:val="none" w:sz="0" w:space="0" w:color="auto"/>
                    <w:left w:val="none" w:sz="0" w:space="0" w:color="auto"/>
                    <w:bottom w:val="none" w:sz="0" w:space="0" w:color="auto"/>
                    <w:right w:val="none" w:sz="0" w:space="0" w:color="auto"/>
                  </w:divBdr>
                </w:div>
              </w:divsChild>
            </w:div>
            <w:div w:id="1013192391">
              <w:marLeft w:val="0"/>
              <w:marRight w:val="0"/>
              <w:marTop w:val="0"/>
              <w:marBottom w:val="0"/>
              <w:divBdr>
                <w:top w:val="none" w:sz="0" w:space="0" w:color="auto"/>
                <w:left w:val="none" w:sz="0" w:space="0" w:color="auto"/>
                <w:bottom w:val="none" w:sz="0" w:space="0" w:color="auto"/>
                <w:right w:val="none" w:sz="0" w:space="0" w:color="auto"/>
              </w:divBdr>
              <w:divsChild>
                <w:div w:id="2038264695">
                  <w:marLeft w:val="0"/>
                  <w:marRight w:val="0"/>
                  <w:marTop w:val="0"/>
                  <w:marBottom w:val="0"/>
                  <w:divBdr>
                    <w:top w:val="none" w:sz="0" w:space="0" w:color="auto"/>
                    <w:left w:val="none" w:sz="0" w:space="0" w:color="auto"/>
                    <w:bottom w:val="none" w:sz="0" w:space="0" w:color="auto"/>
                    <w:right w:val="none" w:sz="0" w:space="0" w:color="auto"/>
                  </w:divBdr>
                </w:div>
              </w:divsChild>
            </w:div>
            <w:div w:id="622077324">
              <w:marLeft w:val="0"/>
              <w:marRight w:val="0"/>
              <w:marTop w:val="0"/>
              <w:marBottom w:val="0"/>
              <w:divBdr>
                <w:top w:val="none" w:sz="0" w:space="0" w:color="auto"/>
                <w:left w:val="none" w:sz="0" w:space="0" w:color="auto"/>
                <w:bottom w:val="none" w:sz="0" w:space="0" w:color="auto"/>
                <w:right w:val="none" w:sz="0" w:space="0" w:color="auto"/>
              </w:divBdr>
              <w:divsChild>
                <w:div w:id="1607076165">
                  <w:marLeft w:val="0"/>
                  <w:marRight w:val="0"/>
                  <w:marTop w:val="0"/>
                  <w:marBottom w:val="0"/>
                  <w:divBdr>
                    <w:top w:val="none" w:sz="0" w:space="0" w:color="auto"/>
                    <w:left w:val="none" w:sz="0" w:space="0" w:color="auto"/>
                    <w:bottom w:val="none" w:sz="0" w:space="0" w:color="auto"/>
                    <w:right w:val="none" w:sz="0" w:space="0" w:color="auto"/>
                  </w:divBdr>
                </w:div>
              </w:divsChild>
            </w:div>
            <w:div w:id="1298294956">
              <w:marLeft w:val="0"/>
              <w:marRight w:val="0"/>
              <w:marTop w:val="0"/>
              <w:marBottom w:val="0"/>
              <w:divBdr>
                <w:top w:val="none" w:sz="0" w:space="0" w:color="auto"/>
                <w:left w:val="none" w:sz="0" w:space="0" w:color="auto"/>
                <w:bottom w:val="none" w:sz="0" w:space="0" w:color="auto"/>
                <w:right w:val="none" w:sz="0" w:space="0" w:color="auto"/>
              </w:divBdr>
              <w:divsChild>
                <w:div w:id="86390313">
                  <w:marLeft w:val="0"/>
                  <w:marRight w:val="0"/>
                  <w:marTop w:val="0"/>
                  <w:marBottom w:val="0"/>
                  <w:divBdr>
                    <w:top w:val="none" w:sz="0" w:space="0" w:color="auto"/>
                    <w:left w:val="none" w:sz="0" w:space="0" w:color="auto"/>
                    <w:bottom w:val="none" w:sz="0" w:space="0" w:color="auto"/>
                    <w:right w:val="none" w:sz="0" w:space="0" w:color="auto"/>
                  </w:divBdr>
                </w:div>
              </w:divsChild>
            </w:div>
            <w:div w:id="943807839">
              <w:marLeft w:val="0"/>
              <w:marRight w:val="0"/>
              <w:marTop w:val="0"/>
              <w:marBottom w:val="0"/>
              <w:divBdr>
                <w:top w:val="none" w:sz="0" w:space="0" w:color="auto"/>
                <w:left w:val="none" w:sz="0" w:space="0" w:color="auto"/>
                <w:bottom w:val="none" w:sz="0" w:space="0" w:color="auto"/>
                <w:right w:val="none" w:sz="0" w:space="0" w:color="auto"/>
              </w:divBdr>
              <w:divsChild>
                <w:div w:id="1045908970">
                  <w:marLeft w:val="0"/>
                  <w:marRight w:val="0"/>
                  <w:marTop w:val="0"/>
                  <w:marBottom w:val="0"/>
                  <w:divBdr>
                    <w:top w:val="none" w:sz="0" w:space="0" w:color="auto"/>
                    <w:left w:val="none" w:sz="0" w:space="0" w:color="auto"/>
                    <w:bottom w:val="none" w:sz="0" w:space="0" w:color="auto"/>
                    <w:right w:val="none" w:sz="0" w:space="0" w:color="auto"/>
                  </w:divBdr>
                </w:div>
              </w:divsChild>
            </w:div>
            <w:div w:id="1098410525">
              <w:marLeft w:val="0"/>
              <w:marRight w:val="0"/>
              <w:marTop w:val="0"/>
              <w:marBottom w:val="0"/>
              <w:divBdr>
                <w:top w:val="none" w:sz="0" w:space="0" w:color="auto"/>
                <w:left w:val="none" w:sz="0" w:space="0" w:color="auto"/>
                <w:bottom w:val="none" w:sz="0" w:space="0" w:color="auto"/>
                <w:right w:val="none" w:sz="0" w:space="0" w:color="auto"/>
              </w:divBdr>
              <w:divsChild>
                <w:div w:id="368341969">
                  <w:marLeft w:val="0"/>
                  <w:marRight w:val="0"/>
                  <w:marTop w:val="0"/>
                  <w:marBottom w:val="0"/>
                  <w:divBdr>
                    <w:top w:val="none" w:sz="0" w:space="0" w:color="auto"/>
                    <w:left w:val="none" w:sz="0" w:space="0" w:color="auto"/>
                    <w:bottom w:val="none" w:sz="0" w:space="0" w:color="auto"/>
                    <w:right w:val="none" w:sz="0" w:space="0" w:color="auto"/>
                  </w:divBdr>
                </w:div>
                <w:div w:id="980036733">
                  <w:marLeft w:val="0"/>
                  <w:marRight w:val="0"/>
                  <w:marTop w:val="0"/>
                  <w:marBottom w:val="0"/>
                  <w:divBdr>
                    <w:top w:val="none" w:sz="0" w:space="0" w:color="auto"/>
                    <w:left w:val="none" w:sz="0" w:space="0" w:color="auto"/>
                    <w:bottom w:val="none" w:sz="0" w:space="0" w:color="auto"/>
                    <w:right w:val="none" w:sz="0" w:space="0" w:color="auto"/>
                  </w:divBdr>
                </w:div>
                <w:div w:id="1059479604">
                  <w:marLeft w:val="0"/>
                  <w:marRight w:val="0"/>
                  <w:marTop w:val="0"/>
                  <w:marBottom w:val="0"/>
                  <w:divBdr>
                    <w:top w:val="none" w:sz="0" w:space="0" w:color="auto"/>
                    <w:left w:val="none" w:sz="0" w:space="0" w:color="auto"/>
                    <w:bottom w:val="none" w:sz="0" w:space="0" w:color="auto"/>
                    <w:right w:val="none" w:sz="0" w:space="0" w:color="auto"/>
                  </w:divBdr>
                </w:div>
              </w:divsChild>
            </w:div>
            <w:div w:id="156192112">
              <w:marLeft w:val="0"/>
              <w:marRight w:val="0"/>
              <w:marTop w:val="0"/>
              <w:marBottom w:val="0"/>
              <w:divBdr>
                <w:top w:val="none" w:sz="0" w:space="0" w:color="auto"/>
                <w:left w:val="none" w:sz="0" w:space="0" w:color="auto"/>
                <w:bottom w:val="none" w:sz="0" w:space="0" w:color="auto"/>
                <w:right w:val="none" w:sz="0" w:space="0" w:color="auto"/>
              </w:divBdr>
              <w:divsChild>
                <w:div w:id="19554945">
                  <w:marLeft w:val="0"/>
                  <w:marRight w:val="0"/>
                  <w:marTop w:val="0"/>
                  <w:marBottom w:val="0"/>
                  <w:divBdr>
                    <w:top w:val="none" w:sz="0" w:space="0" w:color="auto"/>
                    <w:left w:val="none" w:sz="0" w:space="0" w:color="auto"/>
                    <w:bottom w:val="none" w:sz="0" w:space="0" w:color="auto"/>
                    <w:right w:val="none" w:sz="0" w:space="0" w:color="auto"/>
                  </w:divBdr>
                </w:div>
              </w:divsChild>
            </w:div>
            <w:div w:id="1244221757">
              <w:marLeft w:val="0"/>
              <w:marRight w:val="0"/>
              <w:marTop w:val="0"/>
              <w:marBottom w:val="0"/>
              <w:divBdr>
                <w:top w:val="none" w:sz="0" w:space="0" w:color="auto"/>
                <w:left w:val="none" w:sz="0" w:space="0" w:color="auto"/>
                <w:bottom w:val="none" w:sz="0" w:space="0" w:color="auto"/>
                <w:right w:val="none" w:sz="0" w:space="0" w:color="auto"/>
              </w:divBdr>
              <w:divsChild>
                <w:div w:id="897127364">
                  <w:marLeft w:val="0"/>
                  <w:marRight w:val="0"/>
                  <w:marTop w:val="0"/>
                  <w:marBottom w:val="0"/>
                  <w:divBdr>
                    <w:top w:val="none" w:sz="0" w:space="0" w:color="auto"/>
                    <w:left w:val="none" w:sz="0" w:space="0" w:color="auto"/>
                    <w:bottom w:val="none" w:sz="0" w:space="0" w:color="auto"/>
                    <w:right w:val="none" w:sz="0" w:space="0" w:color="auto"/>
                  </w:divBdr>
                </w:div>
              </w:divsChild>
            </w:div>
            <w:div w:id="1562447480">
              <w:marLeft w:val="0"/>
              <w:marRight w:val="0"/>
              <w:marTop w:val="0"/>
              <w:marBottom w:val="0"/>
              <w:divBdr>
                <w:top w:val="none" w:sz="0" w:space="0" w:color="auto"/>
                <w:left w:val="none" w:sz="0" w:space="0" w:color="auto"/>
                <w:bottom w:val="none" w:sz="0" w:space="0" w:color="auto"/>
                <w:right w:val="none" w:sz="0" w:space="0" w:color="auto"/>
              </w:divBdr>
              <w:divsChild>
                <w:div w:id="786391589">
                  <w:marLeft w:val="0"/>
                  <w:marRight w:val="0"/>
                  <w:marTop w:val="0"/>
                  <w:marBottom w:val="0"/>
                  <w:divBdr>
                    <w:top w:val="none" w:sz="0" w:space="0" w:color="auto"/>
                    <w:left w:val="none" w:sz="0" w:space="0" w:color="auto"/>
                    <w:bottom w:val="none" w:sz="0" w:space="0" w:color="auto"/>
                    <w:right w:val="none" w:sz="0" w:space="0" w:color="auto"/>
                  </w:divBdr>
                </w:div>
              </w:divsChild>
            </w:div>
            <w:div w:id="147792270">
              <w:marLeft w:val="0"/>
              <w:marRight w:val="0"/>
              <w:marTop w:val="0"/>
              <w:marBottom w:val="0"/>
              <w:divBdr>
                <w:top w:val="none" w:sz="0" w:space="0" w:color="auto"/>
                <w:left w:val="none" w:sz="0" w:space="0" w:color="auto"/>
                <w:bottom w:val="none" w:sz="0" w:space="0" w:color="auto"/>
                <w:right w:val="none" w:sz="0" w:space="0" w:color="auto"/>
              </w:divBdr>
              <w:divsChild>
                <w:div w:id="621810302">
                  <w:marLeft w:val="0"/>
                  <w:marRight w:val="0"/>
                  <w:marTop w:val="0"/>
                  <w:marBottom w:val="0"/>
                  <w:divBdr>
                    <w:top w:val="none" w:sz="0" w:space="0" w:color="auto"/>
                    <w:left w:val="none" w:sz="0" w:space="0" w:color="auto"/>
                    <w:bottom w:val="none" w:sz="0" w:space="0" w:color="auto"/>
                    <w:right w:val="none" w:sz="0" w:space="0" w:color="auto"/>
                  </w:divBdr>
                </w:div>
              </w:divsChild>
            </w:div>
            <w:div w:id="644285994">
              <w:marLeft w:val="0"/>
              <w:marRight w:val="0"/>
              <w:marTop w:val="0"/>
              <w:marBottom w:val="0"/>
              <w:divBdr>
                <w:top w:val="none" w:sz="0" w:space="0" w:color="auto"/>
                <w:left w:val="none" w:sz="0" w:space="0" w:color="auto"/>
                <w:bottom w:val="none" w:sz="0" w:space="0" w:color="auto"/>
                <w:right w:val="none" w:sz="0" w:space="0" w:color="auto"/>
              </w:divBdr>
              <w:divsChild>
                <w:div w:id="157042000">
                  <w:marLeft w:val="0"/>
                  <w:marRight w:val="0"/>
                  <w:marTop w:val="0"/>
                  <w:marBottom w:val="0"/>
                  <w:divBdr>
                    <w:top w:val="none" w:sz="0" w:space="0" w:color="auto"/>
                    <w:left w:val="none" w:sz="0" w:space="0" w:color="auto"/>
                    <w:bottom w:val="none" w:sz="0" w:space="0" w:color="auto"/>
                    <w:right w:val="none" w:sz="0" w:space="0" w:color="auto"/>
                  </w:divBdr>
                </w:div>
              </w:divsChild>
            </w:div>
            <w:div w:id="890117400">
              <w:marLeft w:val="0"/>
              <w:marRight w:val="0"/>
              <w:marTop w:val="0"/>
              <w:marBottom w:val="0"/>
              <w:divBdr>
                <w:top w:val="none" w:sz="0" w:space="0" w:color="auto"/>
                <w:left w:val="none" w:sz="0" w:space="0" w:color="auto"/>
                <w:bottom w:val="none" w:sz="0" w:space="0" w:color="auto"/>
                <w:right w:val="none" w:sz="0" w:space="0" w:color="auto"/>
              </w:divBdr>
              <w:divsChild>
                <w:div w:id="1939680464">
                  <w:marLeft w:val="0"/>
                  <w:marRight w:val="0"/>
                  <w:marTop w:val="0"/>
                  <w:marBottom w:val="0"/>
                  <w:divBdr>
                    <w:top w:val="none" w:sz="0" w:space="0" w:color="auto"/>
                    <w:left w:val="none" w:sz="0" w:space="0" w:color="auto"/>
                    <w:bottom w:val="none" w:sz="0" w:space="0" w:color="auto"/>
                    <w:right w:val="none" w:sz="0" w:space="0" w:color="auto"/>
                  </w:divBdr>
                </w:div>
              </w:divsChild>
            </w:div>
            <w:div w:id="1563057063">
              <w:marLeft w:val="0"/>
              <w:marRight w:val="0"/>
              <w:marTop w:val="0"/>
              <w:marBottom w:val="0"/>
              <w:divBdr>
                <w:top w:val="none" w:sz="0" w:space="0" w:color="auto"/>
                <w:left w:val="none" w:sz="0" w:space="0" w:color="auto"/>
                <w:bottom w:val="none" w:sz="0" w:space="0" w:color="auto"/>
                <w:right w:val="none" w:sz="0" w:space="0" w:color="auto"/>
              </w:divBdr>
              <w:divsChild>
                <w:div w:id="215242595">
                  <w:marLeft w:val="0"/>
                  <w:marRight w:val="0"/>
                  <w:marTop w:val="0"/>
                  <w:marBottom w:val="0"/>
                  <w:divBdr>
                    <w:top w:val="none" w:sz="0" w:space="0" w:color="auto"/>
                    <w:left w:val="none" w:sz="0" w:space="0" w:color="auto"/>
                    <w:bottom w:val="none" w:sz="0" w:space="0" w:color="auto"/>
                    <w:right w:val="none" w:sz="0" w:space="0" w:color="auto"/>
                  </w:divBdr>
                </w:div>
                <w:div w:id="125241343">
                  <w:marLeft w:val="0"/>
                  <w:marRight w:val="0"/>
                  <w:marTop w:val="0"/>
                  <w:marBottom w:val="0"/>
                  <w:divBdr>
                    <w:top w:val="none" w:sz="0" w:space="0" w:color="auto"/>
                    <w:left w:val="none" w:sz="0" w:space="0" w:color="auto"/>
                    <w:bottom w:val="none" w:sz="0" w:space="0" w:color="auto"/>
                    <w:right w:val="none" w:sz="0" w:space="0" w:color="auto"/>
                  </w:divBdr>
                </w:div>
                <w:div w:id="959994255">
                  <w:marLeft w:val="0"/>
                  <w:marRight w:val="0"/>
                  <w:marTop w:val="0"/>
                  <w:marBottom w:val="0"/>
                  <w:divBdr>
                    <w:top w:val="none" w:sz="0" w:space="0" w:color="auto"/>
                    <w:left w:val="none" w:sz="0" w:space="0" w:color="auto"/>
                    <w:bottom w:val="none" w:sz="0" w:space="0" w:color="auto"/>
                    <w:right w:val="none" w:sz="0" w:space="0" w:color="auto"/>
                  </w:divBdr>
                </w:div>
              </w:divsChild>
            </w:div>
            <w:div w:id="1029526093">
              <w:marLeft w:val="0"/>
              <w:marRight w:val="0"/>
              <w:marTop w:val="0"/>
              <w:marBottom w:val="0"/>
              <w:divBdr>
                <w:top w:val="none" w:sz="0" w:space="0" w:color="auto"/>
                <w:left w:val="none" w:sz="0" w:space="0" w:color="auto"/>
                <w:bottom w:val="none" w:sz="0" w:space="0" w:color="auto"/>
                <w:right w:val="none" w:sz="0" w:space="0" w:color="auto"/>
              </w:divBdr>
              <w:divsChild>
                <w:div w:id="644090358">
                  <w:marLeft w:val="0"/>
                  <w:marRight w:val="0"/>
                  <w:marTop w:val="0"/>
                  <w:marBottom w:val="0"/>
                  <w:divBdr>
                    <w:top w:val="none" w:sz="0" w:space="0" w:color="auto"/>
                    <w:left w:val="none" w:sz="0" w:space="0" w:color="auto"/>
                    <w:bottom w:val="none" w:sz="0" w:space="0" w:color="auto"/>
                    <w:right w:val="none" w:sz="0" w:space="0" w:color="auto"/>
                  </w:divBdr>
                </w:div>
              </w:divsChild>
            </w:div>
            <w:div w:id="146484365">
              <w:marLeft w:val="0"/>
              <w:marRight w:val="0"/>
              <w:marTop w:val="0"/>
              <w:marBottom w:val="0"/>
              <w:divBdr>
                <w:top w:val="none" w:sz="0" w:space="0" w:color="auto"/>
                <w:left w:val="none" w:sz="0" w:space="0" w:color="auto"/>
                <w:bottom w:val="none" w:sz="0" w:space="0" w:color="auto"/>
                <w:right w:val="none" w:sz="0" w:space="0" w:color="auto"/>
              </w:divBdr>
              <w:divsChild>
                <w:div w:id="164137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271860">
      <w:bodyDiv w:val="1"/>
      <w:marLeft w:val="0"/>
      <w:marRight w:val="0"/>
      <w:marTop w:val="0"/>
      <w:marBottom w:val="0"/>
      <w:divBdr>
        <w:top w:val="none" w:sz="0" w:space="0" w:color="auto"/>
        <w:left w:val="none" w:sz="0" w:space="0" w:color="auto"/>
        <w:bottom w:val="none" w:sz="0" w:space="0" w:color="auto"/>
        <w:right w:val="none" w:sz="0" w:space="0" w:color="auto"/>
      </w:divBdr>
      <w:divsChild>
        <w:div w:id="1063218511">
          <w:marLeft w:val="0"/>
          <w:marRight w:val="0"/>
          <w:marTop w:val="0"/>
          <w:marBottom w:val="0"/>
          <w:divBdr>
            <w:top w:val="none" w:sz="0" w:space="0" w:color="auto"/>
            <w:left w:val="none" w:sz="0" w:space="0" w:color="auto"/>
            <w:bottom w:val="none" w:sz="0" w:space="0" w:color="auto"/>
            <w:right w:val="none" w:sz="0" w:space="0" w:color="auto"/>
          </w:divBdr>
          <w:divsChild>
            <w:div w:id="1604922863">
              <w:marLeft w:val="0"/>
              <w:marRight w:val="0"/>
              <w:marTop w:val="0"/>
              <w:marBottom w:val="0"/>
              <w:divBdr>
                <w:top w:val="none" w:sz="0" w:space="0" w:color="auto"/>
                <w:left w:val="none" w:sz="0" w:space="0" w:color="auto"/>
                <w:bottom w:val="none" w:sz="0" w:space="0" w:color="auto"/>
                <w:right w:val="none" w:sz="0" w:space="0" w:color="auto"/>
              </w:divBdr>
              <w:divsChild>
                <w:div w:id="140194932">
                  <w:marLeft w:val="0"/>
                  <w:marRight w:val="0"/>
                  <w:marTop w:val="0"/>
                  <w:marBottom w:val="0"/>
                  <w:divBdr>
                    <w:top w:val="none" w:sz="0" w:space="0" w:color="auto"/>
                    <w:left w:val="none" w:sz="0" w:space="0" w:color="auto"/>
                    <w:bottom w:val="none" w:sz="0" w:space="0" w:color="auto"/>
                    <w:right w:val="none" w:sz="0" w:space="0" w:color="auto"/>
                  </w:divBdr>
                  <w:divsChild>
                    <w:div w:id="3052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35126">
      <w:bodyDiv w:val="1"/>
      <w:marLeft w:val="0"/>
      <w:marRight w:val="0"/>
      <w:marTop w:val="0"/>
      <w:marBottom w:val="0"/>
      <w:divBdr>
        <w:top w:val="none" w:sz="0" w:space="0" w:color="auto"/>
        <w:left w:val="none" w:sz="0" w:space="0" w:color="auto"/>
        <w:bottom w:val="none" w:sz="0" w:space="0" w:color="auto"/>
        <w:right w:val="none" w:sz="0" w:space="0" w:color="auto"/>
      </w:divBdr>
      <w:divsChild>
        <w:div w:id="880820653">
          <w:marLeft w:val="0"/>
          <w:marRight w:val="0"/>
          <w:marTop w:val="0"/>
          <w:marBottom w:val="0"/>
          <w:divBdr>
            <w:top w:val="none" w:sz="0" w:space="0" w:color="auto"/>
            <w:left w:val="none" w:sz="0" w:space="0" w:color="auto"/>
            <w:bottom w:val="none" w:sz="0" w:space="0" w:color="auto"/>
            <w:right w:val="none" w:sz="0" w:space="0" w:color="auto"/>
          </w:divBdr>
          <w:divsChild>
            <w:div w:id="1590193227">
              <w:marLeft w:val="0"/>
              <w:marRight w:val="0"/>
              <w:marTop w:val="0"/>
              <w:marBottom w:val="0"/>
              <w:divBdr>
                <w:top w:val="none" w:sz="0" w:space="0" w:color="auto"/>
                <w:left w:val="none" w:sz="0" w:space="0" w:color="auto"/>
                <w:bottom w:val="none" w:sz="0" w:space="0" w:color="auto"/>
                <w:right w:val="none" w:sz="0" w:space="0" w:color="auto"/>
              </w:divBdr>
              <w:divsChild>
                <w:div w:id="1493333076">
                  <w:marLeft w:val="0"/>
                  <w:marRight w:val="0"/>
                  <w:marTop w:val="0"/>
                  <w:marBottom w:val="0"/>
                  <w:divBdr>
                    <w:top w:val="none" w:sz="0" w:space="0" w:color="auto"/>
                    <w:left w:val="none" w:sz="0" w:space="0" w:color="auto"/>
                    <w:bottom w:val="none" w:sz="0" w:space="0" w:color="auto"/>
                    <w:right w:val="none" w:sz="0" w:space="0" w:color="auto"/>
                  </w:divBdr>
                  <w:divsChild>
                    <w:div w:id="1073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847557">
      <w:bodyDiv w:val="1"/>
      <w:marLeft w:val="0"/>
      <w:marRight w:val="0"/>
      <w:marTop w:val="0"/>
      <w:marBottom w:val="0"/>
      <w:divBdr>
        <w:top w:val="none" w:sz="0" w:space="0" w:color="auto"/>
        <w:left w:val="none" w:sz="0" w:space="0" w:color="auto"/>
        <w:bottom w:val="none" w:sz="0" w:space="0" w:color="auto"/>
        <w:right w:val="none" w:sz="0" w:space="0" w:color="auto"/>
      </w:divBdr>
    </w:div>
    <w:div w:id="1065108257">
      <w:bodyDiv w:val="1"/>
      <w:marLeft w:val="0"/>
      <w:marRight w:val="0"/>
      <w:marTop w:val="0"/>
      <w:marBottom w:val="0"/>
      <w:divBdr>
        <w:top w:val="none" w:sz="0" w:space="0" w:color="auto"/>
        <w:left w:val="none" w:sz="0" w:space="0" w:color="auto"/>
        <w:bottom w:val="none" w:sz="0" w:space="0" w:color="auto"/>
        <w:right w:val="none" w:sz="0" w:space="0" w:color="auto"/>
      </w:divBdr>
    </w:div>
    <w:div w:id="1250505755">
      <w:bodyDiv w:val="1"/>
      <w:marLeft w:val="0"/>
      <w:marRight w:val="0"/>
      <w:marTop w:val="0"/>
      <w:marBottom w:val="0"/>
      <w:divBdr>
        <w:top w:val="none" w:sz="0" w:space="0" w:color="auto"/>
        <w:left w:val="none" w:sz="0" w:space="0" w:color="auto"/>
        <w:bottom w:val="none" w:sz="0" w:space="0" w:color="auto"/>
        <w:right w:val="none" w:sz="0" w:space="0" w:color="auto"/>
      </w:divBdr>
      <w:divsChild>
        <w:div w:id="274138868">
          <w:marLeft w:val="0"/>
          <w:marRight w:val="0"/>
          <w:marTop w:val="0"/>
          <w:marBottom w:val="0"/>
          <w:divBdr>
            <w:top w:val="none" w:sz="0" w:space="0" w:color="auto"/>
            <w:left w:val="none" w:sz="0" w:space="0" w:color="auto"/>
            <w:bottom w:val="none" w:sz="0" w:space="0" w:color="auto"/>
            <w:right w:val="none" w:sz="0" w:space="0" w:color="auto"/>
          </w:divBdr>
          <w:divsChild>
            <w:div w:id="361327701">
              <w:marLeft w:val="0"/>
              <w:marRight w:val="0"/>
              <w:marTop w:val="0"/>
              <w:marBottom w:val="0"/>
              <w:divBdr>
                <w:top w:val="none" w:sz="0" w:space="0" w:color="auto"/>
                <w:left w:val="none" w:sz="0" w:space="0" w:color="auto"/>
                <w:bottom w:val="none" w:sz="0" w:space="0" w:color="auto"/>
                <w:right w:val="none" w:sz="0" w:space="0" w:color="auto"/>
              </w:divBdr>
              <w:divsChild>
                <w:div w:id="1095176063">
                  <w:marLeft w:val="0"/>
                  <w:marRight w:val="0"/>
                  <w:marTop w:val="0"/>
                  <w:marBottom w:val="0"/>
                  <w:divBdr>
                    <w:top w:val="none" w:sz="0" w:space="0" w:color="auto"/>
                    <w:left w:val="none" w:sz="0" w:space="0" w:color="auto"/>
                    <w:bottom w:val="none" w:sz="0" w:space="0" w:color="auto"/>
                    <w:right w:val="none" w:sz="0" w:space="0" w:color="auto"/>
                  </w:divBdr>
                  <w:divsChild>
                    <w:div w:id="13398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249752">
      <w:bodyDiv w:val="1"/>
      <w:marLeft w:val="0"/>
      <w:marRight w:val="0"/>
      <w:marTop w:val="0"/>
      <w:marBottom w:val="0"/>
      <w:divBdr>
        <w:top w:val="none" w:sz="0" w:space="0" w:color="auto"/>
        <w:left w:val="none" w:sz="0" w:space="0" w:color="auto"/>
        <w:bottom w:val="none" w:sz="0" w:space="0" w:color="auto"/>
        <w:right w:val="none" w:sz="0" w:space="0" w:color="auto"/>
      </w:divBdr>
      <w:divsChild>
        <w:div w:id="838153452">
          <w:marLeft w:val="0"/>
          <w:marRight w:val="0"/>
          <w:marTop w:val="0"/>
          <w:marBottom w:val="0"/>
          <w:divBdr>
            <w:top w:val="none" w:sz="0" w:space="0" w:color="auto"/>
            <w:left w:val="none" w:sz="0" w:space="0" w:color="auto"/>
            <w:bottom w:val="none" w:sz="0" w:space="0" w:color="auto"/>
            <w:right w:val="none" w:sz="0" w:space="0" w:color="auto"/>
          </w:divBdr>
          <w:divsChild>
            <w:div w:id="448009011">
              <w:marLeft w:val="0"/>
              <w:marRight w:val="0"/>
              <w:marTop w:val="0"/>
              <w:marBottom w:val="0"/>
              <w:divBdr>
                <w:top w:val="none" w:sz="0" w:space="0" w:color="auto"/>
                <w:left w:val="none" w:sz="0" w:space="0" w:color="auto"/>
                <w:bottom w:val="none" w:sz="0" w:space="0" w:color="auto"/>
                <w:right w:val="none" w:sz="0" w:space="0" w:color="auto"/>
              </w:divBdr>
              <w:divsChild>
                <w:div w:id="1698921548">
                  <w:marLeft w:val="0"/>
                  <w:marRight w:val="0"/>
                  <w:marTop w:val="0"/>
                  <w:marBottom w:val="0"/>
                  <w:divBdr>
                    <w:top w:val="none" w:sz="0" w:space="0" w:color="auto"/>
                    <w:left w:val="none" w:sz="0" w:space="0" w:color="auto"/>
                    <w:bottom w:val="none" w:sz="0" w:space="0" w:color="auto"/>
                    <w:right w:val="none" w:sz="0" w:space="0" w:color="auto"/>
                  </w:divBdr>
                </w:div>
              </w:divsChild>
            </w:div>
            <w:div w:id="259145931">
              <w:marLeft w:val="0"/>
              <w:marRight w:val="0"/>
              <w:marTop w:val="0"/>
              <w:marBottom w:val="0"/>
              <w:divBdr>
                <w:top w:val="none" w:sz="0" w:space="0" w:color="auto"/>
                <w:left w:val="none" w:sz="0" w:space="0" w:color="auto"/>
                <w:bottom w:val="none" w:sz="0" w:space="0" w:color="auto"/>
                <w:right w:val="none" w:sz="0" w:space="0" w:color="auto"/>
              </w:divBdr>
              <w:divsChild>
                <w:div w:id="326591886">
                  <w:marLeft w:val="0"/>
                  <w:marRight w:val="0"/>
                  <w:marTop w:val="0"/>
                  <w:marBottom w:val="0"/>
                  <w:divBdr>
                    <w:top w:val="none" w:sz="0" w:space="0" w:color="auto"/>
                    <w:left w:val="none" w:sz="0" w:space="0" w:color="auto"/>
                    <w:bottom w:val="none" w:sz="0" w:space="0" w:color="auto"/>
                    <w:right w:val="none" w:sz="0" w:space="0" w:color="auto"/>
                  </w:divBdr>
                </w:div>
              </w:divsChild>
            </w:div>
            <w:div w:id="1512910237">
              <w:marLeft w:val="0"/>
              <w:marRight w:val="0"/>
              <w:marTop w:val="0"/>
              <w:marBottom w:val="0"/>
              <w:divBdr>
                <w:top w:val="none" w:sz="0" w:space="0" w:color="auto"/>
                <w:left w:val="none" w:sz="0" w:space="0" w:color="auto"/>
                <w:bottom w:val="none" w:sz="0" w:space="0" w:color="auto"/>
                <w:right w:val="none" w:sz="0" w:space="0" w:color="auto"/>
              </w:divBdr>
              <w:divsChild>
                <w:div w:id="9698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78929">
      <w:bodyDiv w:val="1"/>
      <w:marLeft w:val="0"/>
      <w:marRight w:val="0"/>
      <w:marTop w:val="0"/>
      <w:marBottom w:val="0"/>
      <w:divBdr>
        <w:top w:val="none" w:sz="0" w:space="0" w:color="auto"/>
        <w:left w:val="none" w:sz="0" w:space="0" w:color="auto"/>
        <w:bottom w:val="none" w:sz="0" w:space="0" w:color="auto"/>
        <w:right w:val="none" w:sz="0" w:space="0" w:color="auto"/>
      </w:divBdr>
    </w:div>
    <w:div w:id="1696685154">
      <w:bodyDiv w:val="1"/>
      <w:marLeft w:val="0"/>
      <w:marRight w:val="0"/>
      <w:marTop w:val="0"/>
      <w:marBottom w:val="0"/>
      <w:divBdr>
        <w:top w:val="none" w:sz="0" w:space="0" w:color="auto"/>
        <w:left w:val="none" w:sz="0" w:space="0" w:color="auto"/>
        <w:bottom w:val="none" w:sz="0" w:space="0" w:color="auto"/>
        <w:right w:val="none" w:sz="0" w:space="0" w:color="auto"/>
      </w:divBdr>
      <w:divsChild>
        <w:div w:id="1778911208">
          <w:marLeft w:val="0"/>
          <w:marRight w:val="0"/>
          <w:marTop w:val="0"/>
          <w:marBottom w:val="0"/>
          <w:divBdr>
            <w:top w:val="none" w:sz="0" w:space="0" w:color="auto"/>
            <w:left w:val="none" w:sz="0" w:space="0" w:color="auto"/>
            <w:bottom w:val="none" w:sz="0" w:space="0" w:color="auto"/>
            <w:right w:val="none" w:sz="0" w:space="0" w:color="auto"/>
          </w:divBdr>
          <w:divsChild>
            <w:div w:id="1609391517">
              <w:marLeft w:val="0"/>
              <w:marRight w:val="0"/>
              <w:marTop w:val="0"/>
              <w:marBottom w:val="0"/>
              <w:divBdr>
                <w:top w:val="none" w:sz="0" w:space="0" w:color="auto"/>
                <w:left w:val="none" w:sz="0" w:space="0" w:color="auto"/>
                <w:bottom w:val="none" w:sz="0" w:space="0" w:color="auto"/>
                <w:right w:val="none" w:sz="0" w:space="0" w:color="auto"/>
              </w:divBdr>
              <w:divsChild>
                <w:div w:id="325060818">
                  <w:marLeft w:val="0"/>
                  <w:marRight w:val="0"/>
                  <w:marTop w:val="0"/>
                  <w:marBottom w:val="0"/>
                  <w:divBdr>
                    <w:top w:val="none" w:sz="0" w:space="0" w:color="auto"/>
                    <w:left w:val="none" w:sz="0" w:space="0" w:color="auto"/>
                    <w:bottom w:val="none" w:sz="0" w:space="0" w:color="auto"/>
                    <w:right w:val="none" w:sz="0" w:space="0" w:color="auto"/>
                  </w:divBdr>
                  <w:divsChild>
                    <w:div w:id="10150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487573">
      <w:bodyDiv w:val="1"/>
      <w:marLeft w:val="0"/>
      <w:marRight w:val="0"/>
      <w:marTop w:val="0"/>
      <w:marBottom w:val="0"/>
      <w:divBdr>
        <w:top w:val="none" w:sz="0" w:space="0" w:color="auto"/>
        <w:left w:val="none" w:sz="0" w:space="0" w:color="auto"/>
        <w:bottom w:val="none" w:sz="0" w:space="0" w:color="auto"/>
        <w:right w:val="none" w:sz="0" w:space="0" w:color="auto"/>
      </w:divBdr>
    </w:div>
    <w:div w:id="209362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5B20C479BCC4EAB7F54D65A60524E" ma:contentTypeVersion="13" ma:contentTypeDescription="Create a new document." ma:contentTypeScope="" ma:versionID="0bddedd1e9c10ca32871a51cc6a70825">
  <xsd:schema xmlns:xsd="http://www.w3.org/2001/XMLSchema" xmlns:xs="http://www.w3.org/2001/XMLSchema" xmlns:p="http://schemas.microsoft.com/office/2006/metadata/properties" xmlns:ns2="8cdb9894-b1ee-47f5-b913-687f3e700cb9" xmlns:ns3="b46738d3-a422-4865-a797-19045bfae2de" targetNamespace="http://schemas.microsoft.com/office/2006/metadata/properties" ma:root="true" ma:fieldsID="11deb833178bf41bbf2cc110a96df57d" ns2:_="" ns3:_="">
    <xsd:import namespace="8cdb9894-b1ee-47f5-b913-687f3e700cb9"/>
    <xsd:import namespace="b46738d3-a422-4865-a797-19045bfae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9894-b1ee-47f5-b913-687f3e700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6738d3-a422-4865-a797-19045bfae2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46738d3-a422-4865-a797-19045bfae2de">
      <UserInfo>
        <DisplayName>Nic Prenger</DisplayName>
        <AccountId>6</AccountId>
        <AccountType/>
      </UserInfo>
      <UserInfo>
        <DisplayName>Ashley Winans</DisplayName>
        <AccountId>387</AccountId>
        <AccountType/>
      </UserInfo>
      <UserInfo>
        <DisplayName>Meegan Wright</DisplayName>
        <AccountId>2163</AccountId>
        <AccountType/>
      </UserInfo>
      <UserInfo>
        <DisplayName>Michelle N. Mesiano</DisplayName>
        <AccountId>2167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D6FE4C-89EE-4B8A-922C-AE0E0D435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b9894-b1ee-47f5-b913-687f3e700cb9"/>
    <ds:schemaRef ds:uri="b46738d3-a422-4865-a797-19045bfae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E2ABD-A18D-48FB-B27E-A661C5B0B577}">
  <ds:schemaRefs>
    <ds:schemaRef ds:uri="http://schemas.microsoft.com/office/2006/metadata/properties"/>
    <ds:schemaRef ds:uri="http://schemas.microsoft.com/office/infopath/2007/PartnerControls"/>
    <ds:schemaRef ds:uri="b46738d3-a422-4865-a797-19045bfae2de"/>
  </ds:schemaRefs>
</ds:datastoreItem>
</file>

<file path=customXml/itemProps3.xml><?xml version="1.0" encoding="utf-8"?>
<ds:datastoreItem xmlns:ds="http://schemas.openxmlformats.org/officeDocument/2006/customXml" ds:itemID="{216233E5-1CA0-4294-B82B-F8484645A6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Locey</dc:creator>
  <cp:keywords/>
  <dc:description/>
  <cp:lastModifiedBy>Michelle N. Mesiano</cp:lastModifiedBy>
  <cp:revision>4</cp:revision>
  <cp:lastPrinted>2021-07-28T00:00:00Z</cp:lastPrinted>
  <dcterms:created xsi:type="dcterms:W3CDTF">2021-09-22T13:36:00Z</dcterms:created>
  <dcterms:modified xsi:type="dcterms:W3CDTF">2021-09-22T18:29:00Z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0x0101002265B20C479BCC4EAB7F54D65A60524E</vt:lpwstr>
  </property>
</Properties>
</file>