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D4596" w14:textId="77777777" w:rsidR="00E6648C" w:rsidRPr="0015102D" w:rsidRDefault="00E6648C" w:rsidP="00E6648C">
      <w:pPr>
        <w:spacing w:line="240" w:lineRule="auto"/>
        <w:jc w:val="center"/>
        <w:rPr>
          <w:rFonts w:asciiTheme="minorHAnsi" w:eastAsia="Calibri" w:hAnsiTheme="minorHAnsi" w:cstheme="minorHAnsi"/>
          <w:b/>
          <w:sz w:val="40"/>
          <w:szCs w:val="40"/>
          <w:lang w:val="es-MX"/>
        </w:rPr>
      </w:pPr>
      <w:r w:rsidRPr="0015102D">
        <w:rPr>
          <w:rFonts w:asciiTheme="minorHAnsi" w:eastAsia="Calibri" w:hAnsiTheme="minorHAnsi" w:cstheme="minorHAnsi"/>
          <w:b/>
          <w:sz w:val="40"/>
          <w:szCs w:val="40"/>
          <w:lang w:val="es-MX"/>
        </w:rPr>
        <w:t>PARA EL FIN DE SEMANA DEL 5 AL 6 DE MARZO DE 2022</w:t>
      </w:r>
    </w:p>
    <w:p w14:paraId="7C1FD4F3" w14:textId="5EE34E1A" w:rsidR="00003137" w:rsidRDefault="00E6648C" w:rsidP="00E6648C">
      <w:pPr>
        <w:spacing w:line="240" w:lineRule="auto"/>
        <w:jc w:val="center"/>
        <w:rPr>
          <w:rFonts w:ascii="Calibri" w:eastAsia="Calibri" w:hAnsi="Calibri" w:cs="Calibri"/>
        </w:rPr>
      </w:pPr>
      <w:r w:rsidRPr="00C545DB">
        <w:rPr>
          <w:rFonts w:asciiTheme="minorHAnsi" w:eastAsia="Calibri" w:hAnsiTheme="minorHAnsi" w:cstheme="minorHAnsi"/>
          <w:bCs/>
          <w:lang w:val="es-MX"/>
        </w:rPr>
        <w:t>Primer Domingo de Cuaresma</w:t>
      </w:r>
    </w:p>
    <w:p w14:paraId="6C396257" w14:textId="77777777" w:rsidR="00003137" w:rsidRDefault="00003137" w:rsidP="00003137">
      <w:pPr>
        <w:spacing w:line="240" w:lineRule="auto"/>
        <w:rPr>
          <w:rFonts w:ascii="Calibri" w:eastAsia="Calibri" w:hAnsi="Calibri" w:cs="Calibri"/>
          <w:b/>
          <w:sz w:val="28"/>
          <w:szCs w:val="28"/>
        </w:rPr>
      </w:pPr>
    </w:p>
    <w:p w14:paraId="25CB8279" w14:textId="77777777" w:rsidR="00E6648C" w:rsidRPr="00E6648C" w:rsidRDefault="00E6648C" w:rsidP="00E6648C">
      <w:pPr>
        <w:spacing w:line="240" w:lineRule="auto"/>
        <w:rPr>
          <w:rFonts w:asciiTheme="minorHAnsi" w:eastAsia="Calibri" w:hAnsiTheme="minorHAnsi" w:cstheme="minorHAnsi"/>
          <w:b/>
          <w:sz w:val="28"/>
          <w:szCs w:val="28"/>
          <w:lang w:val="es-MX"/>
        </w:rPr>
      </w:pPr>
      <w:r w:rsidRPr="00E6648C">
        <w:rPr>
          <w:rFonts w:asciiTheme="minorHAnsi" w:eastAsia="Calibri" w:hAnsiTheme="minorHAnsi" w:cstheme="minorHAnsi"/>
          <w:b/>
          <w:sz w:val="28"/>
          <w:szCs w:val="28"/>
          <w:lang w:val="es-MX"/>
        </w:rPr>
        <w:t>Evangelio (Leccionario 24)</w:t>
      </w:r>
    </w:p>
    <w:p w14:paraId="0B5932CD" w14:textId="77777777" w:rsidR="00E6648C" w:rsidRDefault="00E6648C" w:rsidP="00E6648C">
      <w:pPr>
        <w:spacing w:line="240" w:lineRule="auto"/>
        <w:rPr>
          <w:rFonts w:asciiTheme="minorHAnsi" w:eastAsia="Calibri" w:hAnsiTheme="minorHAnsi" w:cstheme="minorHAnsi"/>
          <w:bCs/>
          <w:lang w:val="es-MX"/>
        </w:rPr>
      </w:pPr>
      <w:proofErr w:type="spellStart"/>
      <w:r>
        <w:rPr>
          <w:rFonts w:asciiTheme="minorHAnsi" w:eastAsia="Calibri" w:hAnsiTheme="minorHAnsi" w:cstheme="minorHAnsi"/>
          <w:bCs/>
          <w:lang w:val="es-MX"/>
        </w:rPr>
        <w:t>Lc</w:t>
      </w:r>
      <w:proofErr w:type="spellEnd"/>
      <w:r>
        <w:rPr>
          <w:rFonts w:asciiTheme="minorHAnsi" w:eastAsia="Calibri" w:hAnsiTheme="minorHAnsi" w:cstheme="minorHAnsi"/>
          <w:bCs/>
          <w:lang w:val="es-MX"/>
        </w:rPr>
        <w:t xml:space="preserve"> 4, 1-13</w:t>
      </w:r>
    </w:p>
    <w:p w14:paraId="77FEA9F3" w14:textId="77777777" w:rsidR="00E6648C" w:rsidRDefault="00E6648C" w:rsidP="00E6648C">
      <w:pPr>
        <w:spacing w:line="240" w:lineRule="auto"/>
        <w:rPr>
          <w:rFonts w:asciiTheme="minorHAnsi" w:eastAsia="Calibri" w:hAnsiTheme="minorHAnsi" w:cstheme="minorHAnsi"/>
          <w:bCs/>
          <w:lang w:val="es-MX"/>
        </w:rPr>
      </w:pPr>
    </w:p>
    <w:p w14:paraId="7FCADA6A"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En aquel tiempo, Jesús, lleno del Espíritu Santo, regresó del Jordán</w:t>
      </w:r>
    </w:p>
    <w:p w14:paraId="242A208D"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 xml:space="preserve">y conducido por el mismo Espíritu, se internó en el desierto, </w:t>
      </w:r>
    </w:p>
    <w:p w14:paraId="7F2F876D"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donde permaneció durante cuarenta días y fue tentado por el demonio.</w:t>
      </w:r>
      <w:r w:rsidRPr="00EC2E26">
        <w:rPr>
          <w:rFonts w:asciiTheme="minorHAnsi" w:eastAsia="Calibri" w:hAnsiTheme="minorHAnsi" w:cstheme="minorHAnsi"/>
          <w:bCs/>
          <w:lang w:val="es-MX"/>
        </w:rPr>
        <w:br/>
      </w:r>
      <w:r w:rsidRPr="00EC2E26">
        <w:rPr>
          <w:rFonts w:asciiTheme="minorHAnsi" w:eastAsia="Calibri" w:hAnsiTheme="minorHAnsi" w:cstheme="minorHAnsi"/>
          <w:bCs/>
          <w:lang w:val="es-MX"/>
        </w:rPr>
        <w:br/>
        <w:t xml:space="preserve">No comió nada en aquellos días, y cuando se completaron, sintió hambre. </w:t>
      </w:r>
    </w:p>
    <w:p w14:paraId="5D6B685E"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 xml:space="preserve">Entonces el diablo le dijo: “Si eres el Hijo de Dios, dile a esta piedra que se convierta en pan”. </w:t>
      </w:r>
    </w:p>
    <w:p w14:paraId="7C8FBD14"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Jesús le contestó: “Está escrito: </w:t>
      </w:r>
      <w:r w:rsidRPr="00EC2E26">
        <w:rPr>
          <w:rFonts w:asciiTheme="minorHAnsi" w:eastAsia="Calibri" w:hAnsiTheme="minorHAnsi" w:cstheme="minorHAnsi"/>
          <w:bCs/>
          <w:i/>
          <w:iCs/>
          <w:lang w:val="es-MX"/>
        </w:rPr>
        <w:t>No sólo de pan vive el hombre”.</w:t>
      </w:r>
      <w:r w:rsidRPr="00EC2E26">
        <w:rPr>
          <w:rFonts w:asciiTheme="minorHAnsi" w:eastAsia="Calibri" w:hAnsiTheme="minorHAnsi" w:cstheme="minorHAnsi"/>
          <w:bCs/>
          <w:lang w:val="es-MX"/>
        </w:rPr>
        <w:br/>
      </w:r>
      <w:r w:rsidRPr="00EC2E26">
        <w:rPr>
          <w:rFonts w:asciiTheme="minorHAnsi" w:eastAsia="Calibri" w:hAnsiTheme="minorHAnsi" w:cstheme="minorHAnsi"/>
          <w:bCs/>
          <w:lang w:val="es-MX"/>
        </w:rPr>
        <w:br/>
        <w:t xml:space="preserve">Después lo llevó el diablo a un monte elevado y en un instante le </w:t>
      </w:r>
    </w:p>
    <w:p w14:paraId="3155ADCA"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 xml:space="preserve">hizo ver todos los reinos de la tierra y le dijo: “A mí me ha sido </w:t>
      </w:r>
    </w:p>
    <w:p w14:paraId="3EF8EC3C"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 xml:space="preserve">entregado todo el poder y la gloria de estos reinos, </w:t>
      </w:r>
    </w:p>
    <w:p w14:paraId="6E8B8912"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 xml:space="preserve">y yo los doy a quien quiero. Todo esto será tuyo, si te arrodillas y me adoras”. </w:t>
      </w:r>
    </w:p>
    <w:p w14:paraId="7A16581E"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Jesús le respondió: “Está escrito: </w:t>
      </w:r>
      <w:r w:rsidRPr="00EC2E26">
        <w:rPr>
          <w:rFonts w:asciiTheme="minorHAnsi" w:eastAsia="Calibri" w:hAnsiTheme="minorHAnsi" w:cstheme="minorHAnsi"/>
          <w:bCs/>
          <w:i/>
          <w:iCs/>
          <w:lang w:val="es-MX"/>
        </w:rPr>
        <w:t>Adorarás al Señor, tu Dios, y a él sólo servirás”.</w:t>
      </w:r>
      <w:r w:rsidRPr="00EC2E26">
        <w:rPr>
          <w:rFonts w:asciiTheme="minorHAnsi" w:eastAsia="Calibri" w:hAnsiTheme="minorHAnsi" w:cstheme="minorHAnsi"/>
          <w:bCs/>
          <w:lang w:val="es-MX"/>
        </w:rPr>
        <w:br/>
      </w:r>
      <w:r w:rsidRPr="00EC2E26">
        <w:rPr>
          <w:rFonts w:asciiTheme="minorHAnsi" w:eastAsia="Calibri" w:hAnsiTheme="minorHAnsi" w:cstheme="minorHAnsi"/>
          <w:bCs/>
          <w:lang w:val="es-MX"/>
        </w:rPr>
        <w:br/>
        <w:t xml:space="preserve">Entonces lo llevó a Jerusalén, lo puso en la parte más alta del </w:t>
      </w:r>
    </w:p>
    <w:p w14:paraId="463F7C58"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 xml:space="preserve">templo y le dijo: “Si eres el Hijo de Dios, arrójate desde aquí, </w:t>
      </w:r>
    </w:p>
    <w:p w14:paraId="0C922925" w14:textId="77777777" w:rsidR="00E6648C" w:rsidRDefault="00E6648C" w:rsidP="00E6648C">
      <w:pPr>
        <w:spacing w:line="240" w:lineRule="auto"/>
        <w:rPr>
          <w:rFonts w:asciiTheme="minorHAnsi" w:eastAsia="Calibri" w:hAnsiTheme="minorHAnsi" w:cstheme="minorHAnsi"/>
          <w:bCs/>
          <w:i/>
          <w:iCs/>
          <w:lang w:val="es-MX"/>
        </w:rPr>
      </w:pPr>
      <w:r w:rsidRPr="00EC2E26">
        <w:rPr>
          <w:rFonts w:asciiTheme="minorHAnsi" w:eastAsia="Calibri" w:hAnsiTheme="minorHAnsi" w:cstheme="minorHAnsi"/>
          <w:bCs/>
          <w:lang w:val="es-MX"/>
        </w:rPr>
        <w:t>porque está escrito: </w:t>
      </w:r>
      <w:r w:rsidRPr="00EC2E26">
        <w:rPr>
          <w:rFonts w:asciiTheme="minorHAnsi" w:eastAsia="Calibri" w:hAnsiTheme="minorHAnsi" w:cstheme="minorHAnsi"/>
          <w:bCs/>
          <w:i/>
          <w:iCs/>
          <w:lang w:val="es-MX"/>
        </w:rPr>
        <w:t xml:space="preserve">Los ángeles del Señor tienen órdenes de cuidarte </w:t>
      </w:r>
    </w:p>
    <w:p w14:paraId="5E411681" w14:textId="77777777" w:rsidR="00E6648C"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i/>
          <w:iCs/>
          <w:lang w:val="es-MX"/>
        </w:rPr>
        <w:t>y de sostenerte en sus manos, para que tus pies no tropiecen con las piedras”.</w:t>
      </w:r>
      <w:r w:rsidRPr="00EC2E26">
        <w:rPr>
          <w:rFonts w:asciiTheme="minorHAnsi" w:eastAsia="Calibri" w:hAnsiTheme="minorHAnsi" w:cstheme="minorHAnsi"/>
          <w:bCs/>
          <w:lang w:val="es-MX"/>
        </w:rPr>
        <w:t> </w:t>
      </w:r>
    </w:p>
    <w:p w14:paraId="02093732" w14:textId="77777777" w:rsidR="00E6648C" w:rsidRPr="00EC2E26" w:rsidRDefault="00E6648C" w:rsidP="00E6648C">
      <w:pPr>
        <w:spacing w:line="240" w:lineRule="auto"/>
        <w:rPr>
          <w:rFonts w:asciiTheme="minorHAnsi" w:eastAsia="Calibri" w:hAnsiTheme="minorHAnsi" w:cstheme="minorHAnsi"/>
          <w:bCs/>
          <w:lang w:val="es-MX"/>
        </w:rPr>
      </w:pPr>
      <w:r w:rsidRPr="00EC2E26">
        <w:rPr>
          <w:rFonts w:asciiTheme="minorHAnsi" w:eastAsia="Calibri" w:hAnsiTheme="minorHAnsi" w:cstheme="minorHAnsi"/>
          <w:bCs/>
          <w:lang w:val="es-MX"/>
        </w:rPr>
        <w:t>Pero Jesús le respondió: “También está escrito: </w:t>
      </w:r>
      <w:r w:rsidRPr="00EC2E26">
        <w:rPr>
          <w:rFonts w:asciiTheme="minorHAnsi" w:eastAsia="Calibri" w:hAnsiTheme="minorHAnsi" w:cstheme="minorHAnsi"/>
          <w:bCs/>
          <w:i/>
          <w:iCs/>
          <w:lang w:val="es-MX"/>
        </w:rPr>
        <w:t>No tentarás al Señor, tu Dios”.</w:t>
      </w:r>
      <w:r w:rsidRPr="00EC2E26">
        <w:rPr>
          <w:rFonts w:asciiTheme="minorHAnsi" w:eastAsia="Calibri" w:hAnsiTheme="minorHAnsi" w:cstheme="minorHAnsi"/>
          <w:bCs/>
          <w:lang w:val="es-MX"/>
        </w:rPr>
        <w:br/>
      </w:r>
      <w:r w:rsidRPr="00EC2E26">
        <w:rPr>
          <w:rFonts w:asciiTheme="minorHAnsi" w:eastAsia="Calibri" w:hAnsiTheme="minorHAnsi" w:cstheme="minorHAnsi"/>
          <w:bCs/>
          <w:lang w:val="es-MX"/>
        </w:rPr>
        <w:br/>
        <w:t>Concluidas las tentaciones, el diablo se retiró de él, hasta que llegara la hora.</w:t>
      </w:r>
    </w:p>
    <w:p w14:paraId="369734F5" w14:textId="77777777" w:rsidR="00E6648C" w:rsidRPr="00C4149D" w:rsidRDefault="00E6648C" w:rsidP="00E6648C">
      <w:pPr>
        <w:spacing w:line="240" w:lineRule="auto"/>
        <w:rPr>
          <w:rFonts w:asciiTheme="minorHAnsi" w:eastAsia="Calibri" w:hAnsiTheme="minorHAnsi" w:cstheme="minorHAnsi"/>
          <w:b/>
          <w:lang w:val="es-MX"/>
        </w:rPr>
      </w:pPr>
    </w:p>
    <w:p w14:paraId="61D772E5" w14:textId="77777777" w:rsidR="00E6648C" w:rsidRPr="00E6648C" w:rsidRDefault="00E6648C" w:rsidP="00E6648C">
      <w:pPr>
        <w:spacing w:line="240" w:lineRule="auto"/>
        <w:rPr>
          <w:rFonts w:asciiTheme="minorHAnsi" w:eastAsia="Calibri" w:hAnsiTheme="minorHAnsi" w:cstheme="minorHAnsi"/>
          <w:b/>
          <w:sz w:val="28"/>
          <w:szCs w:val="28"/>
          <w:lang w:val="es-MX"/>
        </w:rPr>
      </w:pPr>
      <w:r w:rsidRPr="00E6648C">
        <w:rPr>
          <w:rFonts w:asciiTheme="minorHAnsi" w:eastAsia="Calibri" w:hAnsiTheme="minorHAnsi" w:cstheme="minorHAnsi"/>
          <w:b/>
          <w:sz w:val="28"/>
          <w:szCs w:val="28"/>
          <w:lang w:val="es-MX"/>
        </w:rPr>
        <w:t xml:space="preserve">Intercesión </w:t>
      </w:r>
    </w:p>
    <w:p w14:paraId="125E043D" w14:textId="77777777" w:rsidR="00E6648C" w:rsidRDefault="00E6648C" w:rsidP="00E6648C">
      <w:pPr>
        <w:spacing w:line="240" w:lineRule="auto"/>
        <w:rPr>
          <w:rFonts w:asciiTheme="minorHAnsi" w:eastAsia="Calibri" w:hAnsiTheme="minorHAnsi" w:cstheme="minorHAnsi"/>
          <w:lang w:val="es-MX"/>
        </w:rPr>
      </w:pPr>
    </w:p>
    <w:p w14:paraId="215FAE82" w14:textId="5D43F014" w:rsidR="00E6648C" w:rsidRPr="00C4149D" w:rsidRDefault="00E6648C" w:rsidP="00E6648C">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 xml:space="preserve">Por nuestra comunidad parroquial, para que podamos estar más profundamente arraigados en nuestra relación con Dios Padre al comenzar </w:t>
      </w:r>
      <w:r>
        <w:rPr>
          <w:rFonts w:asciiTheme="minorHAnsi" w:eastAsia="Calibri" w:hAnsiTheme="minorHAnsi" w:cstheme="minorHAnsi"/>
          <w:lang w:val="es-MX"/>
        </w:rPr>
        <w:t>el tiempo</w:t>
      </w:r>
      <w:r w:rsidRPr="00C4149D">
        <w:rPr>
          <w:rFonts w:asciiTheme="minorHAnsi" w:eastAsia="Calibri" w:hAnsiTheme="minorHAnsi" w:cstheme="minorHAnsi"/>
          <w:lang w:val="es-MX"/>
        </w:rPr>
        <w:t xml:space="preserve"> de Cuaresma </w:t>
      </w:r>
      <w:r>
        <w:rPr>
          <w:rFonts w:asciiTheme="minorHAnsi" w:eastAsia="Calibri" w:hAnsiTheme="minorHAnsi" w:cstheme="minorHAnsi"/>
          <w:lang w:val="es-MX"/>
        </w:rPr>
        <w:t xml:space="preserve">centrados en la </w:t>
      </w:r>
      <w:r w:rsidRPr="00C4149D">
        <w:rPr>
          <w:rFonts w:asciiTheme="minorHAnsi" w:eastAsia="Calibri" w:hAnsiTheme="minorHAnsi" w:cstheme="minorHAnsi"/>
          <w:lang w:val="es-MX"/>
        </w:rPr>
        <w:t xml:space="preserve">oración, </w:t>
      </w:r>
      <w:r>
        <w:rPr>
          <w:rFonts w:asciiTheme="minorHAnsi" w:eastAsia="Calibri" w:hAnsiTheme="minorHAnsi" w:cstheme="minorHAnsi"/>
          <w:lang w:val="es-MX"/>
        </w:rPr>
        <w:t>el ayuno y la</w:t>
      </w:r>
      <w:r w:rsidRPr="00C4149D">
        <w:rPr>
          <w:rFonts w:asciiTheme="minorHAnsi" w:eastAsia="Calibri" w:hAnsiTheme="minorHAnsi" w:cstheme="minorHAnsi"/>
          <w:lang w:val="es-MX"/>
        </w:rPr>
        <w:t xml:space="preserve"> limosna.</w:t>
      </w:r>
    </w:p>
    <w:p w14:paraId="6EB6799B" w14:textId="77777777" w:rsidR="00E6648C" w:rsidRPr="00C4149D" w:rsidRDefault="00E6648C" w:rsidP="00E6648C">
      <w:pPr>
        <w:spacing w:line="240" w:lineRule="auto"/>
        <w:rPr>
          <w:rFonts w:asciiTheme="minorHAnsi" w:eastAsia="Calibri" w:hAnsiTheme="minorHAnsi" w:cstheme="minorHAnsi"/>
          <w:b/>
          <w:lang w:val="es-MX"/>
        </w:rPr>
      </w:pPr>
    </w:p>
    <w:p w14:paraId="69641AFA" w14:textId="77777777" w:rsidR="00E6648C" w:rsidRPr="00E6648C" w:rsidRDefault="00E6648C" w:rsidP="00E6648C">
      <w:pPr>
        <w:spacing w:line="240" w:lineRule="auto"/>
        <w:rPr>
          <w:rFonts w:asciiTheme="minorHAnsi" w:eastAsia="Calibri" w:hAnsiTheme="minorHAnsi" w:cstheme="minorHAnsi"/>
          <w:b/>
          <w:sz w:val="28"/>
          <w:szCs w:val="28"/>
          <w:lang w:val="es-MX"/>
        </w:rPr>
      </w:pPr>
      <w:r w:rsidRPr="00E6648C">
        <w:rPr>
          <w:rFonts w:asciiTheme="minorHAnsi" w:eastAsia="Calibri" w:hAnsiTheme="minorHAnsi" w:cstheme="minorHAnsi"/>
          <w:b/>
          <w:sz w:val="28"/>
          <w:szCs w:val="28"/>
          <w:lang w:val="es-MX"/>
        </w:rPr>
        <w:t>Texto para el anuncio del boletín</w:t>
      </w:r>
    </w:p>
    <w:p w14:paraId="4ABD5A74" w14:textId="77777777" w:rsidR="00E6648C" w:rsidRDefault="00E6648C" w:rsidP="00E6648C">
      <w:pPr>
        <w:spacing w:line="240" w:lineRule="auto"/>
        <w:rPr>
          <w:rFonts w:asciiTheme="minorHAnsi" w:eastAsia="Calibri" w:hAnsiTheme="minorHAnsi" w:cstheme="minorHAnsi"/>
          <w:lang w:val="es-MX"/>
        </w:rPr>
      </w:pPr>
    </w:p>
    <w:p w14:paraId="406BE9C6" w14:textId="45618F25" w:rsidR="00E6648C" w:rsidRPr="00C4149D" w:rsidRDefault="00E6648C" w:rsidP="00E6648C">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Puede ser fácil leer el evangelio de hoy, principalmente, como un relato d</w:t>
      </w:r>
      <w:r>
        <w:rPr>
          <w:rFonts w:asciiTheme="minorHAnsi" w:eastAsia="Calibri" w:hAnsiTheme="minorHAnsi" w:cstheme="minorHAnsi"/>
          <w:lang w:val="es-MX"/>
        </w:rPr>
        <w:t>onde</w:t>
      </w:r>
      <w:r w:rsidRPr="00C4149D">
        <w:rPr>
          <w:rFonts w:asciiTheme="minorHAnsi" w:eastAsia="Calibri" w:hAnsiTheme="minorHAnsi" w:cstheme="minorHAnsi"/>
          <w:lang w:val="es-MX"/>
        </w:rPr>
        <w:t xml:space="preserve"> Jesús dic</w:t>
      </w:r>
      <w:r>
        <w:rPr>
          <w:rFonts w:asciiTheme="minorHAnsi" w:eastAsia="Calibri" w:hAnsiTheme="minorHAnsi" w:cstheme="minorHAnsi"/>
          <w:lang w:val="es-MX"/>
        </w:rPr>
        <w:t>e</w:t>
      </w:r>
      <w:r w:rsidRPr="00C4149D">
        <w:rPr>
          <w:rFonts w:asciiTheme="minorHAnsi" w:eastAsia="Calibri" w:hAnsiTheme="minorHAnsi" w:cstheme="minorHAnsi"/>
          <w:lang w:val="es-MX"/>
        </w:rPr>
        <w:t xml:space="preserve"> “no”. No a las tentaciones del diablo </w:t>
      </w:r>
      <w:r>
        <w:rPr>
          <w:rFonts w:asciiTheme="minorHAnsi" w:eastAsia="Calibri" w:hAnsiTheme="minorHAnsi" w:cstheme="minorHAnsi"/>
          <w:lang w:val="es-MX"/>
        </w:rPr>
        <w:t>sobre la</w:t>
      </w:r>
      <w:r w:rsidRPr="00C4149D">
        <w:rPr>
          <w:rFonts w:asciiTheme="minorHAnsi" w:eastAsia="Calibri" w:hAnsiTheme="minorHAnsi" w:cstheme="minorHAnsi"/>
          <w:lang w:val="es-MX"/>
        </w:rPr>
        <w:t xml:space="preserve"> comodidad terrenal, no a los ídolos de poder y gloria y no a la manipulación arrogante de la voluntad de Dios. </w:t>
      </w:r>
    </w:p>
    <w:p w14:paraId="06F41B90" w14:textId="77777777" w:rsidR="00E6648C" w:rsidRPr="00C4149D" w:rsidRDefault="00E6648C" w:rsidP="00E6648C">
      <w:pPr>
        <w:spacing w:line="240" w:lineRule="auto"/>
        <w:rPr>
          <w:rFonts w:asciiTheme="minorHAnsi" w:eastAsia="Calibri" w:hAnsiTheme="minorHAnsi" w:cstheme="minorHAnsi"/>
          <w:lang w:val="es-MX"/>
        </w:rPr>
      </w:pPr>
    </w:p>
    <w:p w14:paraId="5DD2137D" w14:textId="77777777" w:rsidR="00E6648C" w:rsidRPr="00C4149D" w:rsidRDefault="00E6648C" w:rsidP="00E6648C">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 xml:space="preserve">Pero este pasaje del evangelio se trata tanto de aquello a lo que Jesús dice “sí” como de aquello a lo que dice “no”. Cada negación del diablo es realmente una profunda afirmación de la identidad de Cristo como </w:t>
      </w:r>
      <w:r>
        <w:rPr>
          <w:rFonts w:asciiTheme="minorHAnsi" w:eastAsia="Calibri" w:hAnsiTheme="minorHAnsi" w:cstheme="minorHAnsi"/>
          <w:lang w:val="es-MX"/>
        </w:rPr>
        <w:t>H</w:t>
      </w:r>
      <w:r w:rsidRPr="00C4149D">
        <w:rPr>
          <w:rFonts w:asciiTheme="minorHAnsi" w:eastAsia="Calibri" w:hAnsiTheme="minorHAnsi" w:cstheme="minorHAnsi"/>
          <w:lang w:val="es-MX"/>
        </w:rPr>
        <w:t xml:space="preserve">ijo de Dios. Jesús rechaza estas tentaciones, no porque cosas como el pan o incluso gobernar sean malas, sino porque se le ofrecen con la condición de que se aleje de Dios Padre. De hecho, la relación de Jesús con el Padre es la fuente de su resistencia a las tentaciones del diablo. No está “haciendo las cosas solo”. Al contrario, está confiando en la fuerza del Padre para </w:t>
      </w:r>
      <w:r>
        <w:rPr>
          <w:rFonts w:asciiTheme="minorHAnsi" w:eastAsia="Calibri" w:hAnsiTheme="minorHAnsi" w:cstheme="minorHAnsi"/>
          <w:lang w:val="es-MX"/>
        </w:rPr>
        <w:t>sobrellevar su carga</w:t>
      </w:r>
      <w:r w:rsidRPr="00C4149D">
        <w:rPr>
          <w:rFonts w:asciiTheme="minorHAnsi" w:eastAsia="Calibri" w:hAnsiTheme="minorHAnsi" w:cstheme="minorHAnsi"/>
          <w:lang w:val="es-MX"/>
        </w:rPr>
        <w:t>. Es esa relación</w:t>
      </w:r>
      <w:r>
        <w:rPr>
          <w:rFonts w:asciiTheme="minorHAnsi" w:eastAsia="Calibri" w:hAnsiTheme="minorHAnsi" w:cstheme="minorHAnsi"/>
          <w:lang w:val="es-MX"/>
        </w:rPr>
        <w:t xml:space="preserve"> y no una </w:t>
      </w:r>
      <w:r w:rsidRPr="00C4149D">
        <w:rPr>
          <w:rFonts w:asciiTheme="minorHAnsi" w:eastAsia="Calibri" w:hAnsiTheme="minorHAnsi" w:cstheme="minorHAnsi"/>
          <w:lang w:val="es-MX"/>
        </w:rPr>
        <w:t>“fuerza de voluntad” aislada, la fuente de su fuerza.</w:t>
      </w:r>
    </w:p>
    <w:p w14:paraId="5F429ABE" w14:textId="77777777" w:rsidR="00E6648C" w:rsidRPr="00C4149D" w:rsidRDefault="00E6648C" w:rsidP="00E6648C">
      <w:pPr>
        <w:spacing w:line="240" w:lineRule="auto"/>
        <w:rPr>
          <w:rFonts w:asciiTheme="minorHAnsi" w:eastAsia="Calibri" w:hAnsiTheme="minorHAnsi" w:cstheme="minorHAnsi"/>
          <w:lang w:val="es-MX"/>
        </w:rPr>
      </w:pPr>
    </w:p>
    <w:p w14:paraId="1937604A" w14:textId="77777777" w:rsidR="00E6648C" w:rsidRDefault="00E6648C" w:rsidP="00E6648C">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Esta es una lección muy importante para nosotros al comenzar nuestr</w:t>
      </w:r>
      <w:r>
        <w:rPr>
          <w:rFonts w:asciiTheme="minorHAnsi" w:eastAsia="Calibri" w:hAnsiTheme="minorHAnsi" w:cstheme="minorHAnsi"/>
          <w:lang w:val="es-MX"/>
        </w:rPr>
        <w:t xml:space="preserve">o tiempo </w:t>
      </w:r>
      <w:r w:rsidRPr="00C4149D">
        <w:rPr>
          <w:rFonts w:asciiTheme="minorHAnsi" w:eastAsia="Calibri" w:hAnsiTheme="minorHAnsi" w:cstheme="minorHAnsi"/>
          <w:lang w:val="es-MX"/>
        </w:rPr>
        <w:t xml:space="preserve">de Cuaresma. Las disciplinas cuaresmales no se tratan de probar nuestra “fortaleza espiritual”. Se tratan de </w:t>
      </w:r>
      <w:r>
        <w:rPr>
          <w:rFonts w:asciiTheme="minorHAnsi" w:eastAsia="Calibri" w:hAnsiTheme="minorHAnsi" w:cstheme="minorHAnsi"/>
          <w:lang w:val="es-MX"/>
        </w:rPr>
        <w:t>entregarnos</w:t>
      </w:r>
      <w:r w:rsidRPr="00C4149D">
        <w:rPr>
          <w:rFonts w:asciiTheme="minorHAnsi" w:eastAsia="Calibri" w:hAnsiTheme="minorHAnsi" w:cstheme="minorHAnsi"/>
          <w:lang w:val="es-MX"/>
        </w:rPr>
        <w:t xml:space="preserve"> más plenamente al Padre, para no tener que “vivir solo de pan”. Una forma en que hacemos esto </w:t>
      </w:r>
      <w:r w:rsidRPr="00C4149D">
        <w:rPr>
          <w:rFonts w:asciiTheme="minorHAnsi" w:eastAsia="Calibri" w:hAnsiTheme="minorHAnsi" w:cstheme="minorHAnsi"/>
          <w:lang w:val="es-MX"/>
        </w:rPr>
        <w:lastRenderedPageBreak/>
        <w:t xml:space="preserve">durante la Cuaresma es a través de la práctica de </w:t>
      </w:r>
      <w:r>
        <w:rPr>
          <w:rFonts w:asciiTheme="minorHAnsi" w:eastAsia="Calibri" w:hAnsiTheme="minorHAnsi" w:cstheme="minorHAnsi"/>
          <w:lang w:val="es-MX"/>
        </w:rPr>
        <w:t>dar</w:t>
      </w:r>
      <w:r w:rsidRPr="00C4149D">
        <w:rPr>
          <w:rFonts w:asciiTheme="minorHAnsi" w:eastAsia="Calibri" w:hAnsiTheme="minorHAnsi" w:cstheme="minorHAnsi"/>
          <w:lang w:val="es-MX"/>
        </w:rPr>
        <w:t xml:space="preserve"> </w:t>
      </w:r>
      <w:r w:rsidRPr="00C4149D">
        <w:rPr>
          <w:rFonts w:asciiTheme="minorHAnsi" w:eastAsia="Calibri" w:hAnsiTheme="minorHAnsi" w:cstheme="minorHAnsi"/>
          <w:i/>
          <w:iCs/>
          <w:lang w:val="es-MX"/>
        </w:rPr>
        <w:t>limosna:</w:t>
      </w:r>
      <w:r w:rsidRPr="00C4149D">
        <w:rPr>
          <w:rFonts w:asciiTheme="minorHAnsi" w:eastAsia="Calibri" w:hAnsiTheme="minorHAnsi" w:cstheme="minorHAnsi"/>
          <w:lang w:val="es-MX"/>
        </w:rPr>
        <w:t xml:space="preserve"> dar a los pobres o a alguna otra causa digna. Una causa que nuestra parroquia se esfuerza por apoyar es la </w:t>
      </w:r>
      <w:r>
        <w:rPr>
          <w:rFonts w:asciiTheme="minorHAnsi" w:eastAsia="Calibri" w:hAnsiTheme="minorHAnsi" w:cstheme="minorHAnsi"/>
          <w:lang w:val="es-MX"/>
        </w:rPr>
        <w:t>Campaña para los Ministerios Católicos</w:t>
      </w:r>
      <w:r w:rsidRPr="00C4149D">
        <w:rPr>
          <w:rFonts w:asciiTheme="minorHAnsi" w:eastAsia="Calibri" w:hAnsiTheme="minorHAnsi" w:cstheme="minorHAnsi"/>
          <w:lang w:val="es-MX"/>
        </w:rPr>
        <w:t>. Al comienzo de est</w:t>
      </w:r>
      <w:r>
        <w:rPr>
          <w:rFonts w:asciiTheme="minorHAnsi" w:eastAsia="Calibri" w:hAnsiTheme="minorHAnsi" w:cstheme="minorHAnsi"/>
          <w:lang w:val="es-MX"/>
        </w:rPr>
        <w:t>e</w:t>
      </w:r>
      <w:r w:rsidRPr="00C4149D">
        <w:rPr>
          <w:rFonts w:asciiTheme="minorHAnsi" w:eastAsia="Calibri" w:hAnsiTheme="minorHAnsi" w:cstheme="minorHAnsi"/>
          <w:lang w:val="es-MX"/>
        </w:rPr>
        <w:t xml:space="preserve"> </w:t>
      </w:r>
      <w:r>
        <w:rPr>
          <w:rFonts w:asciiTheme="minorHAnsi" w:eastAsia="Calibri" w:hAnsiTheme="minorHAnsi" w:cstheme="minorHAnsi"/>
          <w:lang w:val="es-MX"/>
        </w:rPr>
        <w:t>tiempo</w:t>
      </w:r>
      <w:r w:rsidRPr="00C4149D">
        <w:rPr>
          <w:rFonts w:asciiTheme="minorHAnsi" w:eastAsia="Calibri" w:hAnsiTheme="minorHAnsi" w:cstheme="minorHAnsi"/>
          <w:lang w:val="es-MX"/>
        </w:rPr>
        <w:t xml:space="preserve"> de Cuaresma, ac</w:t>
      </w:r>
      <w:r>
        <w:rPr>
          <w:rFonts w:asciiTheme="minorHAnsi" w:eastAsia="Calibri" w:hAnsiTheme="minorHAnsi" w:cstheme="minorHAnsi"/>
          <w:lang w:val="es-MX"/>
        </w:rPr>
        <w:t xml:space="preserve">ojamos el dar </w:t>
      </w:r>
      <w:r w:rsidRPr="00C4149D">
        <w:rPr>
          <w:rFonts w:asciiTheme="minorHAnsi" w:eastAsia="Calibri" w:hAnsiTheme="minorHAnsi" w:cstheme="minorHAnsi"/>
          <w:lang w:val="es-MX"/>
        </w:rPr>
        <w:t xml:space="preserve">limosna como una oportunidad para decir “sí” al Padre y </w:t>
      </w:r>
      <w:r>
        <w:rPr>
          <w:rFonts w:asciiTheme="minorHAnsi" w:eastAsia="Calibri" w:hAnsiTheme="minorHAnsi" w:cstheme="minorHAnsi"/>
          <w:lang w:val="es-MX"/>
        </w:rPr>
        <w:t xml:space="preserve">a </w:t>
      </w:r>
      <w:r w:rsidRPr="00C4149D">
        <w:rPr>
          <w:rFonts w:asciiTheme="minorHAnsi" w:eastAsia="Calibri" w:hAnsiTheme="minorHAnsi" w:cstheme="minorHAnsi"/>
          <w:lang w:val="es-MX"/>
        </w:rPr>
        <w:t>nuestra relación con él.</w:t>
      </w:r>
    </w:p>
    <w:p w14:paraId="7C75B49F" w14:textId="77777777" w:rsidR="00E6648C" w:rsidRPr="00C4149D" w:rsidRDefault="00E6648C" w:rsidP="00E6648C">
      <w:pPr>
        <w:spacing w:line="240" w:lineRule="auto"/>
        <w:rPr>
          <w:rFonts w:asciiTheme="minorHAnsi" w:eastAsia="Calibri" w:hAnsiTheme="minorHAnsi" w:cstheme="minorHAnsi"/>
          <w:lang w:val="es-MX"/>
        </w:rPr>
      </w:pPr>
    </w:p>
    <w:p w14:paraId="4A9F2B60" w14:textId="77777777" w:rsidR="00E6648C" w:rsidRPr="00C4149D" w:rsidRDefault="00E6648C" w:rsidP="00E6648C">
      <w:pPr>
        <w:spacing w:line="240" w:lineRule="auto"/>
        <w:rPr>
          <w:rFonts w:asciiTheme="minorHAnsi" w:eastAsia="Calibri" w:hAnsiTheme="minorHAnsi" w:cstheme="minorHAnsi"/>
          <w:lang w:val="es-MX"/>
        </w:rPr>
      </w:pPr>
    </w:p>
    <w:p w14:paraId="574FE634" w14:textId="77777777" w:rsidR="00E6648C" w:rsidRPr="00E6648C" w:rsidRDefault="00E6648C" w:rsidP="00E6648C">
      <w:pPr>
        <w:spacing w:line="240" w:lineRule="auto"/>
        <w:rPr>
          <w:rFonts w:asciiTheme="minorHAnsi" w:eastAsia="Calibri" w:hAnsiTheme="minorHAnsi" w:cstheme="minorHAnsi"/>
          <w:b/>
          <w:sz w:val="28"/>
          <w:szCs w:val="28"/>
          <w:lang w:val="es-MX"/>
        </w:rPr>
      </w:pPr>
      <w:r w:rsidRPr="00E6648C">
        <w:rPr>
          <w:rFonts w:asciiTheme="minorHAnsi" w:eastAsia="Calibri" w:hAnsiTheme="minorHAnsi" w:cstheme="minorHAnsi"/>
          <w:b/>
          <w:sz w:val="28"/>
          <w:szCs w:val="28"/>
          <w:lang w:val="es-MX"/>
        </w:rPr>
        <w:t>Texto para el anuncio desde el ambón</w:t>
      </w:r>
    </w:p>
    <w:p w14:paraId="3BBFBA79" w14:textId="77777777" w:rsidR="00E6648C" w:rsidRDefault="00E6648C" w:rsidP="00E6648C">
      <w:pPr>
        <w:spacing w:line="240" w:lineRule="auto"/>
        <w:rPr>
          <w:rFonts w:asciiTheme="minorHAnsi" w:eastAsia="Calibri" w:hAnsiTheme="minorHAnsi" w:cstheme="minorHAnsi"/>
          <w:lang w:val="es-MX"/>
        </w:rPr>
      </w:pPr>
    </w:p>
    <w:p w14:paraId="2F3F3B0C" w14:textId="1D4D5B99" w:rsidR="00E6648C" w:rsidRPr="00C4149D" w:rsidRDefault="00E6648C" w:rsidP="00E6648C">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La limosna es un elemento básico de nuestras disciplinas cuaresmales como católicos. Al comenzar est</w:t>
      </w:r>
      <w:r>
        <w:rPr>
          <w:rFonts w:asciiTheme="minorHAnsi" w:eastAsia="Calibri" w:hAnsiTheme="minorHAnsi" w:cstheme="minorHAnsi"/>
          <w:lang w:val="es-MX"/>
        </w:rPr>
        <w:t>e</w:t>
      </w:r>
      <w:r w:rsidRPr="00C4149D">
        <w:rPr>
          <w:rFonts w:asciiTheme="minorHAnsi" w:eastAsia="Calibri" w:hAnsiTheme="minorHAnsi" w:cstheme="minorHAnsi"/>
          <w:lang w:val="es-MX"/>
        </w:rPr>
        <w:t xml:space="preserve"> t</w:t>
      </w:r>
      <w:r>
        <w:rPr>
          <w:rFonts w:asciiTheme="minorHAnsi" w:eastAsia="Calibri" w:hAnsiTheme="minorHAnsi" w:cstheme="minorHAnsi"/>
          <w:lang w:val="es-MX"/>
        </w:rPr>
        <w:t>iempo de</w:t>
      </w:r>
      <w:r w:rsidRPr="00C4149D">
        <w:rPr>
          <w:rFonts w:asciiTheme="minorHAnsi" w:eastAsia="Calibri" w:hAnsiTheme="minorHAnsi" w:cstheme="minorHAnsi"/>
          <w:lang w:val="es-MX"/>
        </w:rPr>
        <w:t xml:space="preserve"> Cuaresma, consider</w:t>
      </w:r>
      <w:r>
        <w:rPr>
          <w:rFonts w:asciiTheme="minorHAnsi" w:eastAsia="Calibri" w:hAnsiTheme="minorHAnsi" w:cstheme="minorHAnsi"/>
          <w:lang w:val="es-MX"/>
        </w:rPr>
        <w:t>a</w:t>
      </w:r>
      <w:r w:rsidRPr="00C4149D">
        <w:rPr>
          <w:rFonts w:asciiTheme="minorHAnsi" w:eastAsia="Calibri" w:hAnsiTheme="minorHAnsi" w:cstheme="minorHAnsi"/>
          <w:lang w:val="es-MX"/>
        </w:rPr>
        <w:t xml:space="preserve"> apoyar nuestra </w:t>
      </w:r>
      <w:r>
        <w:rPr>
          <w:rFonts w:asciiTheme="minorHAnsi" w:eastAsia="Calibri" w:hAnsiTheme="minorHAnsi" w:cstheme="minorHAnsi"/>
          <w:lang w:val="es-MX"/>
        </w:rPr>
        <w:t>Campaña para los Ministerios Católicos</w:t>
      </w:r>
      <w:r w:rsidRPr="00C4149D">
        <w:rPr>
          <w:rFonts w:asciiTheme="minorHAnsi" w:eastAsia="Calibri" w:hAnsiTheme="minorHAnsi" w:cstheme="minorHAnsi"/>
          <w:lang w:val="es-MX"/>
        </w:rPr>
        <w:t xml:space="preserve"> de la diócesis como una oportunidad para dar limosna y como una forma de profundizar </w:t>
      </w:r>
      <w:r>
        <w:rPr>
          <w:rFonts w:asciiTheme="minorHAnsi" w:eastAsia="Calibri" w:hAnsiTheme="minorHAnsi" w:cstheme="minorHAnsi"/>
          <w:lang w:val="es-MX"/>
        </w:rPr>
        <w:t>t</w:t>
      </w:r>
      <w:r w:rsidRPr="00C4149D">
        <w:rPr>
          <w:rFonts w:asciiTheme="minorHAnsi" w:eastAsia="Calibri" w:hAnsiTheme="minorHAnsi" w:cstheme="minorHAnsi"/>
          <w:lang w:val="es-MX"/>
        </w:rPr>
        <w:t xml:space="preserve">u confianza y dependencia </w:t>
      </w:r>
      <w:r>
        <w:rPr>
          <w:rFonts w:asciiTheme="minorHAnsi" w:eastAsia="Calibri" w:hAnsiTheme="minorHAnsi" w:cstheme="minorHAnsi"/>
          <w:lang w:val="es-MX"/>
        </w:rPr>
        <w:t>en</w:t>
      </w:r>
      <w:r w:rsidRPr="00C4149D">
        <w:rPr>
          <w:rFonts w:asciiTheme="minorHAnsi" w:eastAsia="Calibri" w:hAnsiTheme="minorHAnsi" w:cstheme="minorHAnsi"/>
          <w:lang w:val="es-MX"/>
        </w:rPr>
        <w:t xml:space="preserve"> Dios Padre.</w:t>
      </w:r>
    </w:p>
    <w:p w14:paraId="27C91341" w14:textId="77777777" w:rsidR="00E6648C" w:rsidRPr="00C4149D" w:rsidRDefault="00E6648C" w:rsidP="00E6648C">
      <w:pPr>
        <w:spacing w:line="240" w:lineRule="auto"/>
        <w:rPr>
          <w:rFonts w:asciiTheme="minorHAnsi" w:eastAsia="Calibri" w:hAnsiTheme="minorHAnsi" w:cstheme="minorHAnsi"/>
          <w:lang w:val="es-MX"/>
        </w:rPr>
      </w:pPr>
    </w:p>
    <w:p w14:paraId="67F45A8F" w14:textId="77777777" w:rsidR="00E6648C" w:rsidRPr="00E6648C" w:rsidRDefault="00E6648C" w:rsidP="00E6648C">
      <w:pPr>
        <w:spacing w:line="240" w:lineRule="auto"/>
        <w:rPr>
          <w:rFonts w:asciiTheme="minorHAnsi" w:eastAsia="Calibri" w:hAnsiTheme="minorHAnsi" w:cstheme="minorHAnsi"/>
          <w:b/>
          <w:sz w:val="28"/>
          <w:szCs w:val="28"/>
          <w:lang w:val="es-MX"/>
        </w:rPr>
      </w:pPr>
      <w:r w:rsidRPr="00E6648C">
        <w:rPr>
          <w:rFonts w:asciiTheme="minorHAnsi" w:eastAsia="Calibri" w:hAnsiTheme="minorHAnsi" w:cstheme="minorHAnsi"/>
          <w:b/>
          <w:sz w:val="28"/>
          <w:szCs w:val="28"/>
          <w:lang w:val="es-MX"/>
        </w:rPr>
        <w:t xml:space="preserve">Contenido para publicar en las redes sociales </w:t>
      </w:r>
    </w:p>
    <w:p w14:paraId="06023239" w14:textId="77777777" w:rsidR="00E6648C" w:rsidRDefault="00E6648C" w:rsidP="00E6648C">
      <w:pPr>
        <w:spacing w:line="240" w:lineRule="auto"/>
        <w:rPr>
          <w:rFonts w:asciiTheme="minorHAnsi" w:eastAsia="Calibri" w:hAnsiTheme="minorHAnsi" w:cstheme="minorHAnsi"/>
          <w:u w:val="single"/>
          <w:lang w:val="es-MX"/>
        </w:rPr>
      </w:pPr>
    </w:p>
    <w:p w14:paraId="244317C3" w14:textId="2FAFCAC2" w:rsidR="00E6648C" w:rsidRPr="00C4149D" w:rsidRDefault="00E6648C" w:rsidP="00E6648C">
      <w:pPr>
        <w:spacing w:line="240" w:lineRule="auto"/>
        <w:rPr>
          <w:rFonts w:asciiTheme="minorHAnsi" w:eastAsia="Calibri" w:hAnsiTheme="minorHAnsi" w:cstheme="minorHAnsi"/>
          <w:lang w:val="es-MX"/>
        </w:rPr>
      </w:pPr>
      <w:r w:rsidRPr="00C4149D">
        <w:rPr>
          <w:rFonts w:asciiTheme="minorHAnsi" w:eastAsia="Calibri" w:hAnsiTheme="minorHAnsi" w:cstheme="minorHAnsi"/>
          <w:u w:val="single"/>
          <w:lang w:val="es-MX"/>
        </w:rPr>
        <w:t>Foto</w:t>
      </w:r>
      <w:r w:rsidRPr="00C4149D">
        <w:rPr>
          <w:rFonts w:asciiTheme="minorHAnsi" w:eastAsia="Calibri" w:hAnsiTheme="minorHAnsi" w:cstheme="minorHAnsi"/>
          <w:lang w:val="es-MX"/>
        </w:rPr>
        <w:t xml:space="preserve">: Una persona </w:t>
      </w:r>
      <w:r>
        <w:rPr>
          <w:rFonts w:asciiTheme="minorHAnsi" w:eastAsia="Calibri" w:hAnsiTheme="minorHAnsi" w:cstheme="minorHAnsi"/>
          <w:lang w:val="es-MX"/>
        </w:rPr>
        <w:t xml:space="preserve">que está </w:t>
      </w:r>
      <w:r w:rsidRPr="00C4149D">
        <w:rPr>
          <w:rFonts w:asciiTheme="minorHAnsi" w:eastAsia="Calibri" w:hAnsiTheme="minorHAnsi" w:cstheme="minorHAnsi"/>
          <w:lang w:val="es-MX"/>
        </w:rPr>
        <w:t>orando.</w:t>
      </w:r>
    </w:p>
    <w:p w14:paraId="3CF35853" w14:textId="77777777" w:rsidR="00E6648C" w:rsidRPr="00C4149D" w:rsidRDefault="00E6648C" w:rsidP="00E6648C">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Texto: “</w:t>
      </w:r>
      <w:r w:rsidRPr="00EC2E26">
        <w:rPr>
          <w:rFonts w:asciiTheme="minorHAnsi" w:eastAsia="Calibri" w:hAnsiTheme="minorHAnsi" w:cstheme="minorHAnsi"/>
          <w:bCs/>
          <w:i/>
          <w:iCs/>
          <w:lang w:val="es-MX"/>
        </w:rPr>
        <w:t>No sólo de pan vive el hombre</w:t>
      </w:r>
      <w:r w:rsidRPr="00C4149D">
        <w:rPr>
          <w:rFonts w:asciiTheme="minorHAnsi" w:eastAsia="Calibri" w:hAnsiTheme="minorHAnsi" w:cstheme="minorHAnsi"/>
          <w:lang w:val="es-MX"/>
        </w:rPr>
        <w:t>”</w:t>
      </w:r>
    </w:p>
    <w:p w14:paraId="4E5B4B35" w14:textId="5E9042BD" w:rsidR="00003137" w:rsidRDefault="00E6648C" w:rsidP="00E6648C">
      <w:pPr>
        <w:spacing w:line="240" w:lineRule="auto"/>
      </w:pPr>
      <w:r w:rsidRPr="00C4149D">
        <w:rPr>
          <w:rFonts w:asciiTheme="minorHAnsi" w:eastAsia="Calibri" w:hAnsiTheme="minorHAnsi" w:cstheme="minorHAnsi"/>
          <w:lang w:val="es-MX"/>
        </w:rPr>
        <w:br/>
      </w:r>
      <w:r w:rsidRPr="00C4149D">
        <w:rPr>
          <w:rFonts w:asciiTheme="minorHAnsi" w:eastAsia="Calibri" w:hAnsiTheme="minorHAnsi" w:cstheme="minorHAnsi"/>
          <w:u w:val="single"/>
          <w:lang w:val="es-MX"/>
        </w:rPr>
        <w:t>Copia</w:t>
      </w:r>
      <w:r w:rsidRPr="00C4149D">
        <w:rPr>
          <w:rFonts w:asciiTheme="minorHAnsi" w:eastAsia="Calibri" w:hAnsiTheme="minorHAnsi" w:cstheme="minorHAnsi"/>
          <w:lang w:val="es-MX"/>
        </w:rPr>
        <w:t>: Dar limosna es una forma en que todos podemos desarrollar una mayor confianza en Dios durante est</w:t>
      </w:r>
      <w:r>
        <w:rPr>
          <w:rFonts w:asciiTheme="minorHAnsi" w:eastAsia="Calibri" w:hAnsiTheme="minorHAnsi" w:cstheme="minorHAnsi"/>
          <w:lang w:val="es-MX"/>
        </w:rPr>
        <w:t>e</w:t>
      </w:r>
      <w:r w:rsidRPr="00C4149D">
        <w:rPr>
          <w:rFonts w:asciiTheme="minorHAnsi" w:eastAsia="Calibri" w:hAnsiTheme="minorHAnsi" w:cstheme="minorHAnsi"/>
          <w:lang w:val="es-MX"/>
        </w:rPr>
        <w:t xml:space="preserve"> t</w:t>
      </w:r>
      <w:r>
        <w:rPr>
          <w:rFonts w:asciiTheme="minorHAnsi" w:eastAsia="Calibri" w:hAnsiTheme="minorHAnsi" w:cstheme="minorHAnsi"/>
          <w:lang w:val="es-MX"/>
        </w:rPr>
        <w:t>iempo</w:t>
      </w:r>
      <w:r w:rsidRPr="00C4149D">
        <w:rPr>
          <w:rFonts w:asciiTheme="minorHAnsi" w:eastAsia="Calibri" w:hAnsiTheme="minorHAnsi" w:cstheme="minorHAnsi"/>
          <w:lang w:val="es-MX"/>
        </w:rPr>
        <w:t xml:space="preserve"> de Cuaresma. </w:t>
      </w:r>
      <w:r>
        <w:rPr>
          <w:rFonts w:asciiTheme="minorHAnsi" w:eastAsia="Calibri" w:hAnsiTheme="minorHAnsi" w:cstheme="minorHAnsi"/>
          <w:lang w:val="es-MX"/>
        </w:rPr>
        <w:t>¡C</w:t>
      </w:r>
      <w:r w:rsidRPr="00C4149D">
        <w:rPr>
          <w:rFonts w:asciiTheme="minorHAnsi" w:eastAsia="Calibri" w:hAnsiTheme="minorHAnsi" w:cstheme="minorHAnsi"/>
          <w:lang w:val="es-MX"/>
        </w:rPr>
        <w:t>onsider</w:t>
      </w:r>
      <w:r>
        <w:rPr>
          <w:rFonts w:asciiTheme="minorHAnsi" w:eastAsia="Calibri" w:hAnsiTheme="minorHAnsi" w:cstheme="minorHAnsi"/>
          <w:lang w:val="es-MX"/>
        </w:rPr>
        <w:t>a en oración</w:t>
      </w:r>
      <w:r w:rsidRPr="00C4149D">
        <w:rPr>
          <w:rFonts w:asciiTheme="minorHAnsi" w:eastAsia="Calibri" w:hAnsiTheme="minorHAnsi" w:cstheme="minorHAnsi"/>
          <w:lang w:val="es-MX"/>
        </w:rPr>
        <w:t xml:space="preserve"> contribuir a nuestra </w:t>
      </w:r>
      <w:r>
        <w:rPr>
          <w:rFonts w:asciiTheme="minorHAnsi" w:eastAsia="Calibri" w:hAnsiTheme="minorHAnsi" w:cstheme="minorHAnsi"/>
          <w:lang w:val="es-MX"/>
        </w:rPr>
        <w:t>Campaña para los Ministerios Católicos</w:t>
      </w:r>
      <w:r w:rsidRPr="00C4149D">
        <w:rPr>
          <w:rFonts w:asciiTheme="minorHAnsi" w:eastAsia="Calibri" w:hAnsiTheme="minorHAnsi" w:cstheme="minorHAnsi"/>
          <w:lang w:val="es-MX"/>
        </w:rPr>
        <w:t xml:space="preserve"> de la diócesis como un acto de </w:t>
      </w:r>
      <w:r>
        <w:rPr>
          <w:rFonts w:asciiTheme="minorHAnsi" w:eastAsia="Calibri" w:hAnsiTheme="minorHAnsi" w:cstheme="minorHAnsi"/>
          <w:lang w:val="es-MX"/>
        </w:rPr>
        <w:t xml:space="preserve">dar </w:t>
      </w:r>
      <w:r w:rsidRPr="00C4149D">
        <w:rPr>
          <w:rFonts w:asciiTheme="minorHAnsi" w:eastAsia="Calibri" w:hAnsiTheme="minorHAnsi" w:cstheme="minorHAnsi"/>
          <w:lang w:val="es-MX"/>
        </w:rPr>
        <w:t xml:space="preserve">limosna </w:t>
      </w:r>
      <w:r>
        <w:rPr>
          <w:rFonts w:asciiTheme="minorHAnsi" w:eastAsia="Calibri" w:hAnsiTheme="minorHAnsi" w:cstheme="minorHAnsi"/>
          <w:lang w:val="es-MX"/>
        </w:rPr>
        <w:t>durante la C</w:t>
      </w:r>
      <w:r w:rsidRPr="00C4149D">
        <w:rPr>
          <w:rFonts w:asciiTheme="minorHAnsi" w:eastAsia="Calibri" w:hAnsiTheme="minorHAnsi" w:cstheme="minorHAnsi"/>
          <w:lang w:val="es-MX"/>
        </w:rPr>
        <w:t>uaresma</w:t>
      </w:r>
      <w:r>
        <w:rPr>
          <w:rFonts w:asciiTheme="minorHAnsi" w:eastAsia="Calibri" w:hAnsiTheme="minorHAnsi" w:cstheme="minorHAnsi"/>
          <w:lang w:val="es-MX"/>
        </w:rPr>
        <w:t>!</w:t>
      </w:r>
    </w:p>
    <w:p w14:paraId="1F61224C" w14:textId="77777777" w:rsidR="00003137" w:rsidRDefault="00003137" w:rsidP="00003137"/>
    <w:p w14:paraId="6C6D829E" w14:textId="77777777" w:rsidR="00003137" w:rsidRPr="007652EE" w:rsidRDefault="00003137" w:rsidP="00003137"/>
    <w:p w14:paraId="4038CC67" w14:textId="77777777" w:rsidR="00003137" w:rsidRDefault="00003137" w:rsidP="00003137"/>
    <w:p w14:paraId="365E6562" w14:textId="77777777" w:rsidR="00D4575C" w:rsidRDefault="00F90AE0"/>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37"/>
    <w:rsid w:val="00003137"/>
    <w:rsid w:val="000237C1"/>
    <w:rsid w:val="001B06BF"/>
    <w:rsid w:val="00284F64"/>
    <w:rsid w:val="00331E19"/>
    <w:rsid w:val="00690489"/>
    <w:rsid w:val="00707E4E"/>
    <w:rsid w:val="0079355E"/>
    <w:rsid w:val="00A55F9A"/>
    <w:rsid w:val="00AB2C68"/>
    <w:rsid w:val="00C05E27"/>
    <w:rsid w:val="00C67147"/>
    <w:rsid w:val="00CC5EC7"/>
    <w:rsid w:val="00D33A73"/>
    <w:rsid w:val="00D8416C"/>
    <w:rsid w:val="00E20EFE"/>
    <w:rsid w:val="00E22001"/>
    <w:rsid w:val="00E6648C"/>
    <w:rsid w:val="00EB50DC"/>
    <w:rsid w:val="00F90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62C2"/>
  <w15:chartTrackingRefBased/>
  <w15:docId w15:val="{439328FF-522D-4740-A45E-E5B9A4FC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3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2C68"/>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52E80-3E67-44FC-8961-E6116C667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4BB75-AB7F-4440-8837-3D5D1E0B0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AC745-592D-4015-995F-61EFCFCBE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2</cp:revision>
  <dcterms:created xsi:type="dcterms:W3CDTF">2022-02-14T13:42:00Z</dcterms:created>
  <dcterms:modified xsi:type="dcterms:W3CDTF">2022-02-14T13:42:00Z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