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C387" w14:textId="77777777" w:rsidR="008D66D9" w:rsidRDefault="00000000">
      <w:pPr>
        <w:spacing w:after="0" w:line="240" w:lineRule="auto"/>
        <w:jc w:val="center"/>
        <w:rPr>
          <w:rFonts w:ascii="Times New Roman" w:eastAsia="Calibri" w:hAnsi="Times New Roman"/>
          <w:b/>
          <w:bCs/>
          <w:kern w:val="0"/>
          <w:sz w:val="30"/>
          <w:szCs w:val="30"/>
        </w:rPr>
      </w:pPr>
      <w:bookmarkStart w:id="0" w:name="_Hlk186705802"/>
      <w:bookmarkStart w:id="1" w:name="_Hlk187068892"/>
      <w:r>
        <w:rPr>
          <w:rFonts w:ascii="Times New Roman" w:eastAsia="Calibri" w:hAnsi="Times New Roman"/>
          <w:b/>
          <w:bCs/>
          <w:kern w:val="0"/>
          <w:sz w:val="30"/>
          <w:szCs w:val="30"/>
        </w:rPr>
        <w:t xml:space="preserve">Guion de los párrocos para el fin de semana del compromiso </w:t>
      </w:r>
    </w:p>
    <w:p w14:paraId="2AF7D3E8" w14:textId="77777777" w:rsidR="008D66D9"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en la Iglesia (1º de febrero de 2026)</w:t>
      </w:r>
      <w:bookmarkEnd w:id="0"/>
    </w:p>
    <w:p w14:paraId="00893829" w14:textId="77777777" w:rsidR="008D66D9" w:rsidRDefault="008D66D9">
      <w:pPr>
        <w:spacing w:after="0" w:line="240" w:lineRule="auto"/>
        <w:jc w:val="center"/>
        <w:rPr>
          <w:rFonts w:ascii="Times New Roman" w:eastAsia="Calibri" w:hAnsi="Times New Roman"/>
          <w:b/>
          <w:bCs/>
          <w:kern w:val="0"/>
          <w:sz w:val="30"/>
          <w:szCs w:val="30"/>
        </w:rPr>
      </w:pPr>
    </w:p>
    <w:p w14:paraId="2B3C3E4F" w14:textId="77777777" w:rsidR="008D66D9" w:rsidRDefault="00000000">
      <w:pPr>
        <w:spacing w:after="200" w:line="360" w:lineRule="auto"/>
        <w:ind w:firstLine="720"/>
        <w:rPr>
          <w:rFonts w:ascii="Times New Roman" w:eastAsia="Calibri" w:hAnsi="Times New Roman"/>
          <w:kern w:val="0"/>
          <w:sz w:val="28"/>
          <w:szCs w:val="28"/>
        </w:rPr>
      </w:pPr>
      <w:bookmarkStart w:id="2" w:name="_Hlk186705908"/>
      <w:r>
        <w:rPr>
          <w:rFonts w:ascii="Times New Roman" w:eastAsia="Calibri" w:hAnsi="Times New Roman"/>
          <w:kern w:val="0"/>
          <w:sz w:val="28"/>
          <w:szCs w:val="28"/>
        </w:rPr>
        <w:t>Buenos días/buenas tardes. Gracias a todas las familias de la parroquia que ya han contraído un compromiso con la Campaña del Ministerio Católico de este año, así como a los donantes en años anteriores. Los ministerios financiados por la Campaña ayudan a nuestra parroquia en su propio trabajo pastoral y transforman la vida de miles de personas en toda nuestra Diócesis.</w:t>
      </w:r>
    </w:p>
    <w:p w14:paraId="412F2621"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Creo firmemente en la Campaña del Ministerio Católico y en los ministerios que sostiene y los apoyo. Cada donación es importante, cualquiera que sea la cantidad. Le pido a cada familia de la parroquia que participe de alguna manera en la Campaña.</w:t>
      </w:r>
    </w:p>
    <w:p w14:paraId="48D6A5A1"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El tema de la Campaña del Ministerio Católico de 2026 es “Hijos de Dios” y nos recuerda las Bienaventuranzas. Nuestro Señor nos dice que los pacificadores, los misericordiosos y los limpios de corazón serán llamados “Hijos de Dios”. Hermanos y hermanas, un compromiso con esta Campaña les da la oportunidad de vivir este llamado de Dios y de ayudar a las personas necesitadas en nuestras comunidades al vivir nuestras Bienaventuranzas.</w:t>
      </w:r>
    </w:p>
    <w:p w14:paraId="6D9CE75B"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Tengan presente que TODAS las donaciones recolectadas para la Campaña del Ministerio Católico se destinan estrictamente a los ministerios descritos en los materiales de la Campaña y en el sitio web de la Diócesis. Muchos de estos ministerios también ayudan a nuestra parroquia y a la comunidad local. Ser católicos significa que somos parte de la Iglesia universal y que tenemos una familia parroquial en toda la Diócesis. Muchas personas de nuestra familia diocesana están en situación de necesidad y como Iglesia diocesana debemos permanecer unidos. Cuando nos unimos para hacer obras de misericordia </w:t>
      </w:r>
      <w:r>
        <w:rPr>
          <w:rFonts w:ascii="Times New Roman" w:eastAsia="Calibri" w:hAnsi="Times New Roman"/>
          <w:kern w:val="0"/>
          <w:sz w:val="28"/>
          <w:szCs w:val="28"/>
        </w:rPr>
        <w:lastRenderedPageBreak/>
        <w:t>destinadas a nuestros vecinos, podemos compartir el amor de Cristo con todas las personas que nos rodean.</w:t>
      </w:r>
    </w:p>
    <w:p w14:paraId="37646E0B"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Ahora les pido que se detengan a reflexionar sobre cómo pueden contraer un compromiso con esta Campaña en VERDADERO espíritu de sacrificio, al máximo de sus posibilidades. En particular, tal vez podrían pensar en hacer una donación periódica mensualmente a la Campaña del Ministerio Católico, que asegurará que nuestros ministerios diocesanos sigan teniendo apoyo y posibilidades de crecer. Mi meta es que nuestra parroquia logre una participación de 100%</w:t>
      </w:r>
      <w:bookmarkStart w:id="3" w:name="_Hlk30670728"/>
      <w:r>
        <w:rPr>
          <w:rFonts w:ascii="Times New Roman" w:eastAsia="Calibri" w:hAnsi="Times New Roman"/>
          <w:kern w:val="0"/>
          <w:sz w:val="28"/>
          <w:szCs w:val="28"/>
        </w:rPr>
        <w:t>.</w:t>
      </w:r>
    </w:p>
    <w:p w14:paraId="22DE69B3" w14:textId="77777777" w:rsidR="008D66D9" w:rsidRDefault="00000000">
      <w:pPr>
        <w:spacing w:after="200" w:line="360" w:lineRule="auto"/>
        <w:ind w:firstLine="720"/>
      </w:pPr>
      <w:r>
        <w:rPr>
          <w:rFonts w:ascii="Times New Roman" w:eastAsia="Calibri" w:hAnsi="Times New Roman"/>
          <w:kern w:val="0"/>
          <w:sz w:val="28"/>
          <w:szCs w:val="28"/>
        </w:rPr>
        <w:t>Este año, nuestra Diócesis ha recibido la bendición que contar con una donación especial de contrapartida que aportará una cantidad igual a la de cualquier donación nueva e igual al aumento de una donación anterior. De manera que por cada dólar que represente un aumento de su última donación a la Campaña, con esta donación de contrapartida se aportará una cantidad igual hasta un máximo de $XXX.XXX. Y si ustedes donan por primera vez a la Campaña del Ministerio Católica, toda su donación se igualará con el mismo monto. Estas son noticias maravillosas. Por eso les pido que, en espíritu de oración, piensen en aumentar su donación para que ese aumento se pueda igualar con una donación de contrapartida.</w:t>
      </w:r>
      <w:bookmarkEnd w:id="3"/>
    </w:p>
    <w:p w14:paraId="4989B95D"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Les indicaré paso a paso cómo es el proceso de donación para que todos puedan llenar el formulario juntos. Al hacerlo con ustedes realmente se ahorra tiempo y puedo ir al ritmo adecuado para poder terminar en unos minutos.</w:t>
      </w:r>
    </w:p>
    <w:p w14:paraId="43990D9C" w14:textId="77777777" w:rsidR="008D66D9" w:rsidRDefault="00000000">
      <w:pPr>
        <w:spacing w:after="200" w:line="360" w:lineRule="auto"/>
        <w:rPr>
          <w:rFonts w:ascii="Times New Roman" w:eastAsia="Calibri" w:hAnsi="Times New Roman"/>
          <w:b/>
          <w:bCs/>
          <w:i/>
          <w:iCs/>
          <w:kern w:val="0"/>
          <w:sz w:val="28"/>
          <w:szCs w:val="28"/>
        </w:rPr>
      </w:pPr>
      <w:bookmarkStart w:id="4" w:name="_Hlk186705938"/>
      <w:bookmarkEnd w:id="2"/>
      <w:r>
        <w:rPr>
          <w:rFonts w:ascii="Times New Roman" w:eastAsia="Calibri" w:hAnsi="Times New Roman"/>
          <w:b/>
          <w:bCs/>
          <w:i/>
          <w:iCs/>
          <w:kern w:val="0"/>
          <w:sz w:val="28"/>
          <w:szCs w:val="28"/>
        </w:rPr>
        <w:t>[Animen a los donantes a escanear el código QR o a hacer su donación en línea.]</w:t>
      </w:r>
    </w:p>
    <w:p w14:paraId="61ABF7EE" w14:textId="77777777" w:rsidR="008D66D9" w:rsidRDefault="00000000">
      <w:pPr>
        <w:spacing w:after="200" w:line="360" w:lineRule="auto"/>
        <w:ind w:firstLine="720"/>
      </w:pPr>
      <w:r>
        <w:rPr>
          <w:rFonts w:ascii="Times New Roman" w:eastAsia="Calibri" w:hAnsi="Times New Roman"/>
          <w:b/>
          <w:bCs/>
          <w:i/>
          <w:iCs/>
          <w:noProof/>
          <w:kern w:val="0"/>
          <w:sz w:val="28"/>
          <w:szCs w:val="28"/>
          <w:shd w:val="clear" w:color="auto" w:fill="00FFFF"/>
          <w:lang w:val="es-ES" w:eastAsia="es-ES"/>
        </w:rPr>
        <w:lastRenderedPageBreak/>
        <mc:AlternateContent>
          <mc:Choice Requires="wps">
            <w:drawing>
              <wp:anchor distT="0" distB="0" distL="114300" distR="114300" simplePos="0" relativeHeight="251659264" behindDoc="0" locked="0" layoutInCell="1" allowOverlap="1" wp14:anchorId="68962082" wp14:editId="626A0912">
                <wp:simplePos x="0" y="0"/>
                <wp:positionH relativeFrom="margin">
                  <wp:posOffset>-41276</wp:posOffset>
                </wp:positionH>
                <wp:positionV relativeFrom="paragraph">
                  <wp:posOffset>2624273</wp:posOffset>
                </wp:positionV>
                <wp:extent cx="6190616" cy="1403988"/>
                <wp:effectExtent l="0" t="0" r="6984" b="18412"/>
                <wp:wrapTopAndBottom/>
                <wp:docPr id="1114600346" name="Text Box 2"/>
                <wp:cNvGraphicFramePr/>
                <a:graphic xmlns:a="http://schemas.openxmlformats.org/drawingml/2006/main">
                  <a:graphicData uri="http://schemas.microsoft.com/office/word/2010/wordprocessingShape">
                    <wps:wsp>
                      <wps:cNvSpPr txBox="1"/>
                      <wps:spPr>
                        <a:xfrm>
                          <a:off x="0" y="0"/>
                          <a:ext cx="6190616" cy="1403988"/>
                        </a:xfrm>
                        <a:prstGeom prst="rect">
                          <a:avLst/>
                        </a:prstGeom>
                        <a:solidFill>
                          <a:srgbClr val="E6E0EC"/>
                        </a:solidFill>
                        <a:ln w="9528">
                          <a:solidFill>
                            <a:srgbClr val="000000"/>
                          </a:solidFill>
                          <a:prstDash val="solid"/>
                        </a:ln>
                      </wps:spPr>
                      <wps:txbx>
                        <w:txbxContent>
                          <w:p w14:paraId="595DC673" w14:textId="77777777" w:rsidR="008D66D9" w:rsidRDefault="00000000">
                            <w:pPr>
                              <w:spacing w:after="0" w:line="288" w:lineRule="auto"/>
                              <w:rPr>
                                <w:rFonts w:ascii="Calibri" w:hAnsi="Calibri"/>
                                <w:b/>
                                <w:bCs/>
                                <w:i/>
                                <w:iCs/>
                                <w:sz w:val="28"/>
                                <w:szCs w:val="28"/>
                                <w:lang w:val="en"/>
                              </w:rPr>
                            </w:pPr>
                            <w:r>
                              <w:rPr>
                                <w:rFonts w:ascii="Calibri" w:hAnsi="Calibri"/>
                                <w:b/>
                                <w:bCs/>
                                <w:i/>
                                <w:iCs/>
                                <w:sz w:val="28"/>
                                <w:szCs w:val="28"/>
                                <w:lang w:val="en"/>
                              </w:rPr>
                              <w:t>NOTA: SE PUEDE SIMPLIFICAR LA SECCIÓN SIGUIENTE PARA LOS FELIGRESES QUE LLENEN EL SOBRE AL PEDIRLES QUE ESCRIBAN SU NOMBRE, SU DIRECCIÓN, EL NOMBRE DE LA PARROQUIA Y LA CANTIDAD DE LA DONACIÓN PERIÓDICA O DEL MONTO DEL COMPROMISO Y LUEGO DARLES SUFICIENTE TIEMPO PARA QUE HAGAN ESO ANTES DE QUE LOS ACOMODADORES RECOJAN LOS SOBRES EN LAS BANCAS.</w:t>
                            </w:r>
                          </w:p>
                        </w:txbxContent>
                      </wps:txbx>
                      <wps:bodyPr vert="horz" wrap="square" lIns="91440" tIns="45720" rIns="91440" bIns="45720" anchor="t" anchorCtr="0" compatLnSpc="0">
                        <a:spAutoFit/>
                      </wps:bodyPr>
                    </wps:wsp>
                  </a:graphicData>
                </a:graphic>
              </wp:anchor>
            </w:drawing>
          </mc:Choice>
          <mc:Fallback>
            <w:pict>
              <v:shapetype w14:anchorId="68962082" id="_x0000_t202" coordsize="21600,21600" o:spt="202" path="m,l,21600r21600,l21600,xe">
                <v:stroke joinstyle="miter"/>
                <v:path gradientshapeok="t" o:connecttype="rect"/>
              </v:shapetype>
              <v:shape id="Text Box 2" o:spid="_x0000_s1026" type="#_x0000_t202" style="position:absolute;left:0;text-align:left;margin-left:-3.25pt;margin-top:206.65pt;width:487.45pt;height:110.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" fillcolor="#e6e0ec" strokeweight=".26467mm">
                <v:textbox style="mso-fit-shape-to-text:t">
                  <w:txbxContent>
                    <w:p w14:paraId="595DC673" w14:textId="77777777" w:rsidR="008D66D9" w:rsidRDefault="00000000">
                      <w:pPr>
                        <w:spacing w:after="0" w:line="288" w:lineRule="auto"/>
                        <w:rPr>
                          <w:rFonts w:ascii="Calibri" w:hAnsi="Calibri"/>
                          <w:b/>
                          <w:bCs/>
                          <w:i/>
                          <w:iCs/>
                          <w:sz w:val="28"/>
                          <w:szCs w:val="28"/>
                          <w:lang w:val="en"/>
                        </w:rPr>
                      </w:pPr>
                      <w:r>
                        <w:rPr>
                          <w:rFonts w:ascii="Calibri" w:hAnsi="Calibri"/>
                          <w:b/>
                          <w:bCs/>
                          <w:i/>
                          <w:iCs/>
                          <w:sz w:val="28"/>
                          <w:szCs w:val="28"/>
                          <w:lang w:val="en"/>
                        </w:rPr>
                        <w:t>NOTA: SE PUEDE SIMPLIFICAR LA SECCIÓN SIGUIENTE PARA LOS FELIGRESES QUE LLENEN EL SOBRE AL PEDIRLES QUE ESCRIBAN SU NOMBRE, SU DIRECCIÓN, EL NOMBRE DE LA PARROQUIA Y LA CANTIDAD DE LA DONACIÓN PERIÓDICA O DEL MONTO DEL COMPROMISO Y LUEGO DARLES SUFICIENTE TIEMPO PARA QUE HAGAN ESO ANTES DE QUE LOS ACOMODADORES RECOJAN LOS SOBRES EN LAS BANCAS.</w:t>
                      </w:r>
                    </w:p>
                  </w:txbxContent>
                </v:textbox>
                <w10:wrap type="topAndBottom" anchorx="margin"/>
              </v:shape>
            </w:pict>
          </mc:Fallback>
        </mc:AlternateContent>
      </w:r>
      <w:r>
        <w:rPr>
          <w:rFonts w:ascii="Times New Roman" w:eastAsia="Calibri" w:hAnsi="Times New Roman"/>
          <w:kern w:val="0"/>
          <w:sz w:val="28"/>
          <w:szCs w:val="28"/>
        </w:rPr>
        <w:t xml:space="preserve">O si lo prefieren, en lugar de llenar el sobre, pueden escanear el código QR que aparece en el sobre </w:t>
      </w:r>
      <w:r>
        <w:rPr>
          <w:rFonts w:ascii="Times New Roman" w:eastAsia="Calibri" w:hAnsi="Times New Roman"/>
          <w:i/>
          <w:kern w:val="0"/>
          <w:sz w:val="28"/>
          <w:szCs w:val="28"/>
        </w:rPr>
        <w:t xml:space="preserve">o en las tarjetas colocadas en las bancas de la Iglesia. </w:t>
      </w:r>
      <w:r>
        <w:rPr>
          <w:rFonts w:ascii="Times New Roman" w:eastAsia="Calibri" w:hAnsi="Times New Roman"/>
          <w:kern w:val="0"/>
          <w:sz w:val="28"/>
          <w:szCs w:val="28"/>
        </w:rPr>
        <w:t>Así podrán ir directamente a la página de donaciones de la Campaña y dedicar este tiempo a enviar la información sobre el monto y el pago de su donación periódica o del compromiso contraído mientras que otras personas llenan la información en el sobre. Las donaciones en línea son seguras y fáciles de hacer y están protegidas. En la página de donación ustedes tendrán la opción de establecer los pagos mensuales de su donación periódica para este año.</w:t>
      </w:r>
    </w:p>
    <w:p w14:paraId="1D5352A2" w14:textId="77777777" w:rsidR="008D66D9" w:rsidRDefault="008D66D9">
      <w:pPr>
        <w:spacing w:after="200" w:line="360" w:lineRule="auto"/>
        <w:ind w:firstLine="720"/>
        <w:rPr>
          <w:rFonts w:ascii="Times New Roman" w:eastAsia="Calibri" w:hAnsi="Times New Roman"/>
          <w:kern w:val="0"/>
          <w:sz w:val="28"/>
          <w:szCs w:val="28"/>
        </w:rPr>
      </w:pPr>
    </w:p>
    <w:bookmarkEnd w:id="4"/>
    <w:p w14:paraId="2095DD48" w14:textId="77777777" w:rsidR="008D66D9" w:rsidRDefault="00000000">
      <w:pPr>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A las personas que usen un sobre se les solicita llenar la sección correspondiente con su nombre, el nombre de su cónyuge (si corresponde), la dirección y el número de teléfono. Por favor, anoten también su correo electrónico y escriban claramente su nombre y dirección en la parte frontal del sobre para poder identificarlo con más facilidad.</w:t>
      </w:r>
    </w:p>
    <w:p w14:paraId="3056D120" w14:textId="77777777" w:rsidR="008D66D9" w:rsidRDefault="00000000">
      <w:pPr>
        <w:widowControl w:val="0"/>
        <w:overflowPunct w:val="0"/>
        <w:autoSpaceDE w:val="0"/>
        <w:spacing w:after="200" w:line="360" w:lineRule="auto"/>
      </w:pPr>
      <w:r>
        <w:rPr>
          <w:rFonts w:ascii="Times New Roman" w:eastAsia="Times New Roman" w:hAnsi="Times New Roman"/>
          <w:sz w:val="28"/>
          <w:szCs w:val="28"/>
        </w:rPr>
        <w:t xml:space="preserve"> </w:t>
      </w:r>
      <w:r>
        <w:rPr>
          <w:rFonts w:ascii="Times New Roman" w:eastAsia="Times New Roman" w:hAnsi="Times New Roman"/>
          <w:i/>
          <w:iCs/>
          <w:sz w:val="28"/>
          <w:szCs w:val="28"/>
        </w:rPr>
        <w:t>(Hagan una pausa de unos segundos para dar suficiente tiempo para esto.)</w:t>
      </w:r>
    </w:p>
    <w:p w14:paraId="0DA1746C"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Si ya han contribuido a la Campaña del Ministerio Católico por correo o en línea, escriban “Donación hecha este año” en el espacio en blanco. Para evitar una duplicación de su compromiso, NO llenen ninguna otra información en el formulario.</w:t>
      </w:r>
    </w:p>
    <w:p w14:paraId="05FC04C4" w14:textId="77777777" w:rsidR="008D66D9" w:rsidRDefault="00000000">
      <w:pPr>
        <w:spacing w:after="200" w:line="360" w:lineRule="auto"/>
        <w:ind w:firstLine="720"/>
      </w:pPr>
      <w:r>
        <w:rPr>
          <w:rFonts w:ascii="Times New Roman" w:eastAsia="Calibri" w:hAnsi="Times New Roman"/>
          <w:kern w:val="0"/>
          <w:sz w:val="28"/>
          <w:szCs w:val="28"/>
        </w:rPr>
        <w:lastRenderedPageBreak/>
        <w:t>Si todavía no han hecho una donación periódica o no han contraído un compromiso por correo NI en línea, pueden hacer una donación periódica, comprometerse a pagar durante el resto del año o hacer una donación única al llenar este sobre o escanear el código QR en su teléfono inteligente.  Se les anima a hacer una DONACIÓN PERIÓDICA en espíritu de sacrificio porque eso permitirá sostener nuestros ministerios en forma permanente y con pagos mensuales. Cuando ustedes contraen un compromiso y no citan una tarjeta de crédito ni información para el retiro automático de fondos, recibirán estados mensuales como recordatorio hasta que paguen por completo la suma prometida. También pueden hacer estos pagos en línea. Sírvanse proporcionar el número de su tarjeta de crédito o la información sobre el retiro automático de fondos destinados a las donaciones periódicas.</w:t>
      </w:r>
    </w:p>
    <w:p w14:paraId="304F8927" w14:textId="77777777" w:rsidR="008D66D9" w:rsidRDefault="00000000">
      <w:pPr>
        <w:spacing w:after="200" w:line="360" w:lineRule="auto"/>
        <w:ind w:firstLine="720"/>
      </w:pPr>
      <w:r>
        <w:rPr>
          <w:rFonts w:ascii="Times New Roman" w:eastAsia="Calibri" w:hAnsi="Times New Roman"/>
          <w:kern w:val="0"/>
          <w:sz w:val="28"/>
          <w:szCs w:val="28"/>
        </w:rPr>
        <w:t xml:space="preserve">En la parte superior del sobre, marquen la casilla o escriban el monto de su donación periódica, la cantidad prometida o la donación única en el espacio correspondiente. Marquen la casilla para indicar si desean hacer una donación periódica continua mensualmente o una que termine al final del año. </w:t>
      </w:r>
      <w:r>
        <w:rPr>
          <w:rFonts w:ascii="Times New Roman" w:eastAsia="Calibri" w:hAnsi="Times New Roman"/>
          <w:i/>
          <w:iCs/>
          <w:kern w:val="0"/>
          <w:sz w:val="28"/>
          <w:szCs w:val="28"/>
        </w:rPr>
        <w:t xml:space="preserve">Los feligreses que contribuyen $100 o más mensualmente como </w:t>
      </w:r>
      <w:r>
        <w:rPr>
          <w:rFonts w:ascii="Times New Roman" w:eastAsia="Calibri" w:hAnsi="Times New Roman"/>
          <w:b/>
          <w:bCs/>
          <w:i/>
          <w:iCs/>
          <w:kern w:val="0"/>
          <w:sz w:val="28"/>
          <w:szCs w:val="28"/>
        </w:rPr>
        <w:t>donación periódica</w:t>
      </w:r>
      <w:r>
        <w:rPr>
          <w:rFonts w:ascii="Times New Roman" w:eastAsia="Calibri" w:hAnsi="Times New Roman"/>
          <w:i/>
          <w:iCs/>
          <w:kern w:val="0"/>
          <w:sz w:val="28"/>
          <w:szCs w:val="28"/>
        </w:rPr>
        <w:t xml:space="preserve"> forman parte de la </w:t>
      </w:r>
      <w:r>
        <w:rPr>
          <w:rFonts w:ascii="Times New Roman" w:eastAsia="Calibri" w:hAnsi="Times New Roman"/>
          <w:b/>
          <w:bCs/>
          <w:i/>
          <w:iCs/>
          <w:kern w:val="0"/>
          <w:sz w:val="28"/>
          <w:szCs w:val="28"/>
        </w:rPr>
        <w:t>Sociedad de Donantes Periódicos de San José.</w:t>
      </w:r>
    </w:p>
    <w:p w14:paraId="764D6E9D" w14:textId="77777777" w:rsidR="008D66D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(Hagan una pausa como se indica anteriormente.)</w:t>
      </w:r>
    </w:p>
    <w:p w14:paraId="139967E3"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Ahora, seleccionen una opción de pago y, si usan una tarjeta de crédito o un retiro automático de fondos, proporcionen esa información.</w:t>
      </w:r>
    </w:p>
    <w:p w14:paraId="7F3323B0"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Si desean incluir un cheque ahora, seleccionen la opción de cheque y pónganlo en el sobre. Si lo desean, también pueden incluir dinero en efectivo.</w:t>
      </w:r>
    </w:p>
    <w:p w14:paraId="67ED07ED" w14:textId="77777777" w:rsidR="008D66D9" w:rsidRDefault="00000000">
      <w:pPr>
        <w:spacing w:after="200" w:line="360" w:lineRule="auto"/>
        <w:ind w:firstLine="720"/>
        <w:rPr>
          <w:rFonts w:ascii="Times New Roman" w:eastAsia="Calibri" w:hAnsi="Times New Roman"/>
          <w:b/>
          <w:bCs/>
          <w:i/>
          <w:iCs/>
          <w:kern w:val="0"/>
          <w:sz w:val="28"/>
          <w:szCs w:val="28"/>
        </w:rPr>
      </w:pPr>
      <w:r>
        <w:rPr>
          <w:rFonts w:ascii="Times New Roman" w:eastAsia="Calibri" w:hAnsi="Times New Roman"/>
          <w:b/>
          <w:bCs/>
          <w:i/>
          <w:iCs/>
          <w:kern w:val="0"/>
          <w:sz w:val="28"/>
          <w:szCs w:val="28"/>
        </w:rPr>
        <w:lastRenderedPageBreak/>
        <w:t>Pueden escanear el código QR en el sobre en cualquier momento para hacer su donación ahora mismo en la página de donaciones de la Campaña del Ministerio Católico.</w:t>
      </w:r>
    </w:p>
    <w:p w14:paraId="0B560C02" w14:textId="77777777" w:rsidR="008D66D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(Hagan una pausa de 3 segundos.)</w:t>
      </w:r>
    </w:p>
    <w:p w14:paraId="7F175455" w14:textId="77777777" w:rsidR="008D66D9" w:rsidRDefault="00000000">
      <w:pPr>
        <w:keepLines/>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Escriban el nombre de nuestra parroquia en la línea que aparece en la parte inferior derecha de la sección de información sobre contacto para que podamos recibir el debido crédito por su donación.  </w:t>
      </w:r>
    </w:p>
    <w:p w14:paraId="3D0B3624" w14:textId="77777777" w:rsidR="008D66D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 xml:space="preserve"> (Hagan una pausa de 3 segundos.)</w:t>
      </w:r>
    </w:p>
    <w:p w14:paraId="7228E741" w14:textId="77777777" w:rsidR="008D66D9" w:rsidRDefault="00000000">
      <w:pPr>
        <w:spacing w:after="200" w:line="360" w:lineRule="auto"/>
        <w:rPr>
          <w:rFonts w:ascii="Times New Roman" w:eastAsia="Calibri" w:hAnsi="Times New Roman"/>
          <w:iCs/>
          <w:kern w:val="0"/>
          <w:sz w:val="28"/>
          <w:szCs w:val="28"/>
        </w:rPr>
      </w:pPr>
      <w:r>
        <w:rPr>
          <w:rFonts w:ascii="Times New Roman" w:eastAsia="Calibri" w:hAnsi="Times New Roman"/>
          <w:iCs/>
          <w:kern w:val="0"/>
          <w:sz w:val="28"/>
          <w:szCs w:val="28"/>
        </w:rPr>
        <w:tab/>
        <w:t>Por último, en la parte frontal del sobre, escriban su nombre y su dirección en el espacio correspondiente. Escriban claro para poder identificar su sobre con facilidad. Ahora los acomodadores pasarán a recoger los sobres que han llenado.</w:t>
      </w:r>
    </w:p>
    <w:p w14:paraId="263CA333" w14:textId="77777777" w:rsidR="008D66D9" w:rsidRDefault="00000000">
      <w:pPr>
        <w:spacing w:after="200" w:line="360" w:lineRule="auto"/>
      </w:pPr>
      <w:r>
        <w:rPr>
          <w:rFonts w:ascii="Times New Roman" w:eastAsia="Calibri" w:hAnsi="Times New Roman"/>
          <w:i/>
          <w:iCs/>
          <w:kern w:val="0"/>
          <w:sz w:val="28"/>
          <w:szCs w:val="28"/>
        </w:rPr>
        <w:t>(Hagan una pausa de unos segundos.)</w:t>
      </w:r>
    </w:p>
    <w:p w14:paraId="7F4D954B" w14:textId="77777777" w:rsidR="008D66D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En nombre de Monseñor Parkes y en el mío propio, pero especialmente en nombre de las personas de nuestra Diócesis que se beneficiarán de su compasiva donación, les expreso mis agradecimientos por su compromiso con la Campaña del Ministerio Católico. Que Dios los bendiga.</w:t>
      </w:r>
    </w:p>
    <w:p w14:paraId="5E65602C" w14:textId="77777777" w:rsidR="008D66D9" w:rsidRDefault="00000000">
      <w:r>
        <w:rPr>
          <w:rFonts w:ascii="Cambria" w:eastAsia="Times New Roman" w:hAnsi="Cambria"/>
          <w:b/>
          <w:bCs/>
          <w:color w:val="000000"/>
          <w:sz w:val="28"/>
          <w:szCs w:val="28"/>
          <w:shd w:val="clear" w:color="auto" w:fill="FFFF00"/>
        </w:rPr>
        <w:t>Sírvanse desprender el formulario adjunto en el punto de perforación, doblarlo y ponerlo en el sobre. Ahora pueden sellar el sobre.</w:t>
      </w:r>
      <w:r>
        <w:rPr>
          <w:rFonts w:ascii="Cambria" w:eastAsia="Times New Roman" w:hAnsi="Cambria"/>
          <w:color w:val="000000"/>
          <w:sz w:val="28"/>
          <w:szCs w:val="28"/>
        </w:rPr>
        <w:t xml:space="preserve"> </w:t>
      </w:r>
    </w:p>
    <w:p w14:paraId="72275079" w14:textId="77777777" w:rsidR="008D66D9" w:rsidRDefault="008D66D9">
      <w:pPr>
        <w:spacing w:after="200" w:line="360" w:lineRule="auto"/>
        <w:ind w:firstLine="720"/>
      </w:pPr>
    </w:p>
    <w:bookmarkEnd w:id="1"/>
    <w:p w14:paraId="69471FA6" w14:textId="77777777" w:rsidR="008D66D9" w:rsidRDefault="008D66D9"/>
    <w:sectPr w:rsidR="008D66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68E5" w14:textId="77777777" w:rsidR="00931CAB" w:rsidRDefault="00931CAB">
      <w:pPr>
        <w:spacing w:after="0" w:line="240" w:lineRule="auto"/>
      </w:pPr>
      <w:r>
        <w:separator/>
      </w:r>
    </w:p>
  </w:endnote>
  <w:endnote w:type="continuationSeparator" w:id="0">
    <w:p w14:paraId="12E15E60" w14:textId="77777777" w:rsidR="00931CAB" w:rsidRDefault="0093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20CC" w14:textId="77777777" w:rsidR="00931CAB" w:rsidRDefault="00931CAB">
      <w:pPr>
        <w:spacing w:after="0" w:line="240" w:lineRule="auto"/>
      </w:pPr>
      <w:r>
        <w:rPr>
          <w:color w:val="000000"/>
        </w:rPr>
        <w:separator/>
      </w:r>
    </w:p>
  </w:footnote>
  <w:footnote w:type="continuationSeparator" w:id="0">
    <w:p w14:paraId="38CA02DC" w14:textId="77777777" w:rsidR="00931CAB" w:rsidRDefault="00931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66D9"/>
    <w:rsid w:val="00062117"/>
    <w:rsid w:val="008D66D9"/>
    <w:rsid w:val="0093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F803"/>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2025-10-15T13:25:00Z</dcterms:created>
  <dcterms:modified xsi:type="dcterms:W3CDTF">2025-10-15T13:25:00Z</dcterms:modified>
</cp:coreProperties>
</file>