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7B6" w:rsidRDefault="00F92BA7">
      <w:pPr>
        <w:jc w:val="center"/>
      </w:pPr>
      <w:bookmarkStart w:id="0" w:name="_30j0zll" w:colFirst="0" w:colLast="0"/>
      <w:bookmarkStart w:id="1" w:name="gjdgxs" w:colFirst="0" w:colLast="0"/>
      <w:bookmarkStart w:id="2" w:name="_GoBack"/>
      <w:bookmarkEnd w:id="0"/>
      <w:bookmarkEnd w:id="1"/>
      <w:bookmarkEnd w:id="2"/>
      <w:r>
        <w:rPr>
          <w:b/>
          <w:sz w:val="44"/>
          <w:szCs w:val="44"/>
        </w:rPr>
        <w:t xml:space="preserve">Domain 1 - Planning </w:t>
      </w:r>
    </w:p>
    <w:p w:rsidR="008537B6" w:rsidRDefault="008537B6"/>
    <w:p w:rsidR="008537B6" w:rsidRDefault="00F92BA7">
      <w:r>
        <w:t>Element 1 - The Unit Plan includes integration of the Catholic faith.</w:t>
      </w:r>
    </w:p>
    <w:p w:rsidR="008537B6" w:rsidRDefault="008537B6"/>
    <w:tbl>
      <w:tblPr>
        <w:tblStyle w:val="a"/>
        <w:tblW w:w="957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8537B6">
        <w:tc>
          <w:tcPr>
            <w:tcW w:w="95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</w:tr>
      <w:tr w:rsidR="008537B6">
        <w:tc>
          <w:tcPr>
            <w:tcW w:w="9570" w:type="dxa"/>
          </w:tcPr>
          <w:p w:rsidR="008537B6" w:rsidRDefault="00F92BA7">
            <w:pPr>
              <w:numPr>
                <w:ilvl w:val="0"/>
                <w:numId w:val="39"/>
              </w:numPr>
              <w:ind w:hanging="360"/>
            </w:pPr>
            <w:r>
              <w:t>Teacher provides an element of Catholic faith life that connects to the learning objectives.</w:t>
            </w:r>
          </w:p>
          <w:p w:rsidR="008537B6" w:rsidRDefault="00F92BA7">
            <w:pPr>
              <w:numPr>
                <w:ilvl w:val="0"/>
                <w:numId w:val="39"/>
              </w:numPr>
              <w:ind w:hanging="360"/>
            </w:pPr>
            <w:r>
              <w:t xml:space="preserve">Teacher includes Catholic Faith connection in Values Infusion of unit plan.  </w:t>
            </w:r>
          </w:p>
          <w:p w:rsidR="008537B6" w:rsidRDefault="00F92BA7">
            <w:pPr>
              <w:numPr>
                <w:ilvl w:val="0"/>
                <w:numId w:val="39"/>
              </w:numPr>
              <w:ind w:hanging="360"/>
            </w:pPr>
            <w:r>
              <w:t xml:space="preserve">Teacher includes opportunities for writing, reflection, and discussion related to the connection of the students’ faith lives to the real world. </w:t>
            </w:r>
          </w:p>
          <w:p w:rsidR="008537B6" w:rsidRDefault="00F92BA7">
            <w:pPr>
              <w:numPr>
                <w:ilvl w:val="0"/>
                <w:numId w:val="39"/>
              </w:numPr>
              <w:ind w:hanging="360"/>
            </w:pPr>
            <w:r>
              <w:t>The unit may include DOSP Safe E</w:t>
            </w:r>
            <w:r>
              <w:t>nvironment Spiritual development benchmarks and Religion standards.</w:t>
            </w:r>
          </w:p>
          <w:p w:rsidR="008537B6" w:rsidRDefault="00F92BA7">
            <w:pPr>
              <w:numPr>
                <w:ilvl w:val="0"/>
                <w:numId w:val="39"/>
              </w:numPr>
              <w:ind w:hanging="360"/>
            </w:pPr>
            <w:r>
              <w:t>Where appropriate, questions and assessments promote depth of knowledge and understanding of the Catholic faith.</w:t>
            </w:r>
          </w:p>
        </w:tc>
      </w:tr>
    </w:tbl>
    <w:p w:rsidR="008537B6" w:rsidRDefault="008537B6"/>
    <w:tbl>
      <w:tblPr>
        <w:tblStyle w:val="a0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980"/>
        <w:gridCol w:w="2070"/>
        <w:gridCol w:w="2070"/>
        <w:gridCol w:w="1761"/>
      </w:tblGrid>
      <w:tr w:rsidR="008537B6">
        <w:tc>
          <w:tcPr>
            <w:tcW w:w="169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98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695" w:type="dxa"/>
          </w:tcPr>
          <w:p w:rsidR="008537B6" w:rsidRDefault="00F92BA7">
            <w:r>
              <w:t>Unit Plan also includes a reflection component for student input.</w:t>
            </w:r>
          </w:p>
        </w:tc>
        <w:tc>
          <w:tcPr>
            <w:tcW w:w="1980" w:type="dxa"/>
          </w:tcPr>
          <w:p w:rsidR="008537B6" w:rsidRDefault="00F92BA7">
            <w:r>
              <w:t>Unit Plan includes integration of the Catholic faith and is connected to the unit, standards and/or benchmarks.</w:t>
            </w:r>
          </w:p>
        </w:tc>
        <w:tc>
          <w:tcPr>
            <w:tcW w:w="2070" w:type="dxa"/>
          </w:tcPr>
          <w:p w:rsidR="008537B6" w:rsidRDefault="00F92BA7">
            <w:r>
              <w:t>Unit Plan includes integration of the Catholic faith but is no</w:t>
            </w:r>
            <w:r>
              <w:t>t connected to the unit, standards and/or benchmarks.</w:t>
            </w:r>
          </w:p>
        </w:tc>
        <w:tc>
          <w:tcPr>
            <w:tcW w:w="2070" w:type="dxa"/>
          </w:tcPr>
          <w:p w:rsidR="008537B6" w:rsidRDefault="00F92BA7">
            <w:r>
              <w:t>Unit Plan includes no evidence of integration of the Catholic faith.</w:t>
            </w:r>
          </w:p>
        </w:tc>
        <w:tc>
          <w:tcPr>
            <w:tcW w:w="1761" w:type="dxa"/>
          </w:tcPr>
          <w:p w:rsidR="008537B6" w:rsidRDefault="008537B6"/>
        </w:tc>
      </w:tr>
    </w:tbl>
    <w:p w:rsidR="008537B6" w:rsidRDefault="008537B6"/>
    <w:p w:rsidR="008537B6" w:rsidRDefault="00F92BA7">
      <w:r>
        <w:br w:type="page"/>
      </w:r>
    </w:p>
    <w:p w:rsidR="008537B6" w:rsidRDefault="008537B6"/>
    <w:p w:rsidR="008537B6" w:rsidRDefault="00F92BA7">
      <w:pPr>
        <w:jc w:val="center"/>
      </w:pPr>
      <w:r>
        <w:rPr>
          <w:b/>
          <w:sz w:val="44"/>
          <w:szCs w:val="44"/>
        </w:rPr>
        <w:t>Domain 1 - Planning</w:t>
      </w:r>
    </w:p>
    <w:p w:rsidR="008537B6" w:rsidRDefault="008537B6"/>
    <w:p w:rsidR="008537B6" w:rsidRDefault="00F92BA7">
      <w:r>
        <w:t>Element 2 - The Unit Plan includes measurable learning goals aligned to standards.</w:t>
      </w:r>
      <w:r>
        <w:tab/>
      </w:r>
    </w:p>
    <w:p w:rsidR="008537B6" w:rsidRDefault="008537B6"/>
    <w:tbl>
      <w:tblPr>
        <w:tblStyle w:val="a1"/>
        <w:tblW w:w="957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8537B6">
        <w:tc>
          <w:tcPr>
            <w:tcW w:w="95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</w:tr>
      <w:tr w:rsidR="008537B6">
        <w:tc>
          <w:tcPr>
            <w:tcW w:w="9570" w:type="dxa"/>
          </w:tcPr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>Unit plan includes current and relevant subject-area standards from Florida Core, ISTE, American Association of School Librarians (AASL), and DOSP Religion.</w:t>
            </w:r>
          </w:p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>Power Standards are aligned.</w:t>
            </w:r>
          </w:p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>Learning goals are specific and can be measured through formative and/</w:t>
            </w:r>
            <w:r>
              <w:t xml:space="preserve">or summative assessments. </w:t>
            </w:r>
          </w:p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>Learning goals build enduring understandings, skills, and knowledge that students will use beyond the unit</w:t>
            </w:r>
          </w:p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 xml:space="preserve">The teacher establishes measurable learning goals that reflect unit plan outcomes. </w:t>
            </w:r>
          </w:p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>Learning goals provide multiple experi</w:t>
            </w:r>
            <w:r>
              <w:t>ences in building depth of knowledge. (An inch wide and a mile thick.)</w:t>
            </w:r>
          </w:p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>Learning goals are measured with a variety of specific assessment tools (i.e., evidence of student learning rather than perception of student learning)</w:t>
            </w:r>
          </w:p>
          <w:p w:rsidR="008537B6" w:rsidRDefault="00F92BA7">
            <w:pPr>
              <w:numPr>
                <w:ilvl w:val="0"/>
                <w:numId w:val="27"/>
              </w:numPr>
              <w:ind w:hanging="360"/>
            </w:pPr>
            <w:r>
              <w:t>Learning goals are written in age</w:t>
            </w:r>
            <w:r>
              <w:t xml:space="preserve"> appropriate language.  </w:t>
            </w:r>
          </w:p>
        </w:tc>
      </w:tr>
    </w:tbl>
    <w:p w:rsidR="008537B6" w:rsidRDefault="008537B6"/>
    <w:p w:rsidR="008537B6" w:rsidRDefault="008537B6"/>
    <w:tbl>
      <w:tblPr>
        <w:tblStyle w:val="a2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580"/>
        <w:gridCol w:w="225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58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25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r>
              <w:t xml:space="preserve">Unit Plan includes multiple learning experiences in building depth of knowledge. </w:t>
            </w:r>
          </w:p>
        </w:tc>
        <w:tc>
          <w:tcPr>
            <w:tcW w:w="1580" w:type="dxa"/>
          </w:tcPr>
          <w:p w:rsidR="008537B6" w:rsidRDefault="00F92BA7">
            <w:r>
              <w:t xml:space="preserve">Unit Plan includes measurable learning goals aligned to standards. </w:t>
            </w:r>
          </w:p>
        </w:tc>
        <w:tc>
          <w:tcPr>
            <w:tcW w:w="2250" w:type="dxa"/>
          </w:tcPr>
          <w:p w:rsidR="008537B6" w:rsidRDefault="00F92BA7">
            <w:r>
              <w:t>Unit Plan includes measurable learning goals or goals that are aligned to standards but not both.</w:t>
            </w:r>
          </w:p>
        </w:tc>
        <w:tc>
          <w:tcPr>
            <w:tcW w:w="2070" w:type="dxa"/>
          </w:tcPr>
          <w:p w:rsidR="008537B6" w:rsidRDefault="00F92BA7">
            <w:r>
              <w:t xml:space="preserve">Unit Plan does not include measurable learning goals. </w:t>
            </w:r>
          </w:p>
        </w:tc>
        <w:tc>
          <w:tcPr>
            <w:tcW w:w="1761" w:type="dxa"/>
          </w:tcPr>
          <w:p w:rsidR="008537B6" w:rsidRDefault="008537B6"/>
        </w:tc>
      </w:tr>
    </w:tbl>
    <w:p w:rsidR="008537B6" w:rsidRDefault="008537B6"/>
    <w:p w:rsidR="008537B6" w:rsidRDefault="00F92BA7">
      <w:r>
        <w:br w:type="page"/>
      </w:r>
    </w:p>
    <w:p w:rsidR="008537B6" w:rsidRDefault="008537B6"/>
    <w:p w:rsidR="008537B6" w:rsidRDefault="00F92BA7">
      <w:pPr>
        <w:jc w:val="center"/>
      </w:pPr>
      <w:r>
        <w:rPr>
          <w:b/>
          <w:sz w:val="44"/>
          <w:szCs w:val="44"/>
        </w:rPr>
        <w:t>Domain 1 - Planning</w:t>
      </w:r>
    </w:p>
    <w:p w:rsidR="008537B6" w:rsidRDefault="008537B6"/>
    <w:p w:rsidR="008537B6" w:rsidRDefault="00F92BA7">
      <w:r>
        <w:t>Element 3 - The Unit Plan includes quality Essential Questions (eq). Quality</w:t>
      </w:r>
      <w:r>
        <w:t xml:space="preserve"> refers to intellectually engaging, highly cognitive and connected to the standards.</w:t>
      </w:r>
    </w:p>
    <w:p w:rsidR="008537B6" w:rsidRDefault="008537B6"/>
    <w:tbl>
      <w:tblPr>
        <w:tblStyle w:val="a3"/>
        <w:tblW w:w="957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8537B6">
        <w:tc>
          <w:tcPr>
            <w:tcW w:w="95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</w:tr>
      <w:tr w:rsidR="008537B6">
        <w:tc>
          <w:tcPr>
            <w:tcW w:w="9570" w:type="dxa"/>
          </w:tcPr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are directive and commit students to the process of critical thinking through inquiry.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 xml:space="preserve">(eq) are open-ended. 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are thought-provoking and intellectually engaging.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are written in student-friendly language.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 cause students to think and reflect.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cause students to deepen their understanding.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cause students to test their ideas against those of their classmates.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point toward important, transferable ideas within (and sometimes across) disciplines.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raise additional questions and spark further inquiry.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require support and justif</w:t>
            </w:r>
            <w:r>
              <w:t xml:space="preserve">ication, not just an answer. </w:t>
            </w:r>
          </w:p>
          <w:p w:rsidR="008537B6" w:rsidRDefault="00F92BA7">
            <w:pPr>
              <w:numPr>
                <w:ilvl w:val="0"/>
                <w:numId w:val="44"/>
              </w:numPr>
              <w:ind w:hanging="360"/>
            </w:pPr>
            <w:r>
              <w:t>(eq) merit repeat consideration over time (i.e., can and should be revisited in other units or even other classes)</w:t>
            </w:r>
          </w:p>
          <w:p w:rsidR="008537B6" w:rsidRDefault="008537B6"/>
          <w:p w:rsidR="008537B6" w:rsidRDefault="00F92BA7">
            <w:pPr>
              <w:jc w:val="center"/>
            </w:pPr>
            <w:r>
              <w:t xml:space="preserve">(Some statements are taken from </w:t>
            </w:r>
            <w:r>
              <w:rPr>
                <w:i/>
              </w:rPr>
              <w:t>Essential Questions</w:t>
            </w:r>
            <w:r>
              <w:t xml:space="preserve"> by Tighe and Wiggins)</w:t>
            </w:r>
          </w:p>
        </w:tc>
      </w:tr>
    </w:tbl>
    <w:p w:rsidR="008537B6" w:rsidRDefault="008537B6"/>
    <w:p w:rsidR="008537B6" w:rsidRDefault="008537B6"/>
    <w:tbl>
      <w:tblPr>
        <w:tblStyle w:val="a4"/>
        <w:tblW w:w="958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490"/>
        <w:gridCol w:w="2160"/>
        <w:gridCol w:w="2105"/>
        <w:gridCol w:w="1916"/>
      </w:tblGrid>
      <w:tr w:rsidR="008537B6">
        <w:tc>
          <w:tcPr>
            <w:tcW w:w="191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49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1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10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916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r>
              <w:t>Unit Plan includes meaningful connections, provoke genuine inquiry and deep thought that are transferable to real world situations.</w:t>
            </w:r>
          </w:p>
        </w:tc>
        <w:tc>
          <w:tcPr>
            <w:tcW w:w="1490" w:type="dxa"/>
          </w:tcPr>
          <w:p w:rsidR="008537B6" w:rsidRDefault="00F92BA7">
            <w:r>
              <w:t xml:space="preserve">Unit Plan  includes quality Essential Questions. </w:t>
            </w:r>
          </w:p>
        </w:tc>
        <w:tc>
          <w:tcPr>
            <w:tcW w:w="2160" w:type="dxa"/>
          </w:tcPr>
          <w:p w:rsidR="008537B6" w:rsidRDefault="00F92BA7">
            <w:r>
              <w:t>Unit Plan includes E</w:t>
            </w:r>
            <w:r>
              <w:t>ssential Questions that are not quality as defined above.</w:t>
            </w:r>
          </w:p>
        </w:tc>
        <w:tc>
          <w:tcPr>
            <w:tcW w:w="2105" w:type="dxa"/>
          </w:tcPr>
          <w:p w:rsidR="008537B6" w:rsidRDefault="00F92BA7">
            <w:r>
              <w:t>Unit Plan does not include Essential Questions</w:t>
            </w:r>
          </w:p>
        </w:tc>
        <w:tc>
          <w:tcPr>
            <w:tcW w:w="1916" w:type="dxa"/>
          </w:tcPr>
          <w:p w:rsidR="008537B6" w:rsidRDefault="008537B6"/>
        </w:tc>
      </w:tr>
    </w:tbl>
    <w:p w:rsidR="008537B6" w:rsidRDefault="00F92BA7">
      <w:r>
        <w:t xml:space="preserve"> </w:t>
      </w:r>
    </w:p>
    <w:p w:rsidR="008537B6" w:rsidRDefault="008537B6">
      <w:pPr>
        <w:jc w:val="center"/>
      </w:pPr>
    </w:p>
    <w:p w:rsidR="008537B6" w:rsidRDefault="00F92BA7">
      <w:r>
        <w:br w:type="page"/>
      </w:r>
    </w:p>
    <w:p w:rsidR="008537B6" w:rsidRDefault="008537B6"/>
    <w:p w:rsidR="008537B6" w:rsidRDefault="00F92BA7">
      <w:pPr>
        <w:jc w:val="center"/>
      </w:pPr>
      <w:r>
        <w:rPr>
          <w:b/>
          <w:sz w:val="44"/>
          <w:szCs w:val="44"/>
        </w:rPr>
        <w:t>Domain 1 - Planning</w:t>
      </w:r>
    </w:p>
    <w:p w:rsidR="008537B6" w:rsidRDefault="008537B6"/>
    <w:p w:rsidR="008537B6" w:rsidRDefault="00F92BA7">
      <w:r>
        <w:t>Element 4 - The Unit Plan includes assignments and activities to prepare for and reinforce learning.</w:t>
      </w:r>
    </w:p>
    <w:p w:rsidR="008537B6" w:rsidRDefault="008537B6"/>
    <w:tbl>
      <w:tblPr>
        <w:tblStyle w:val="a5"/>
        <w:tblW w:w="961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8537B6">
        <w:tc>
          <w:tcPr>
            <w:tcW w:w="961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</w:tr>
      <w:tr w:rsidR="008537B6">
        <w:tc>
          <w:tcPr>
            <w:tcW w:w="9615" w:type="dxa"/>
          </w:tcPr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 xml:space="preserve">Teacher provides authentic learning experiences related to identified standards. 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 xml:space="preserve">Teacher creates clear assignments where a learning progression is evident. 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 xml:space="preserve">Teacher prepares a variety of assignments and activities that engage all students in learning.  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>A</w:t>
            </w:r>
            <w:r>
              <w:t>ssignments and activities use a range of modalities, including reading, writing, speaking, listening, and creating.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>Assignments and activities are matched to students’ skill level, including some level of challenge.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>Assignments and activities build on oppo</w:t>
            </w:r>
            <w:r>
              <w:t>rtunities for students to connect what they are learning to prior knowledge, to other subject areas, and to real-world applications.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>Assignments and activities ask students to use what they are learning (e.g., explaining or demonstrating to one another, ap</w:t>
            </w:r>
            <w:r>
              <w:t>plying what they are learning in a new context or situation)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>Assignments and activities allow students to exercise some choice.</w:t>
            </w:r>
          </w:p>
          <w:p w:rsidR="008537B6" w:rsidRDefault="00F92BA7">
            <w:pPr>
              <w:numPr>
                <w:ilvl w:val="0"/>
                <w:numId w:val="2"/>
              </w:numPr>
              <w:ind w:hanging="360"/>
            </w:pPr>
            <w:r>
              <w:t>Assignments and activities are aligned with the goals of the lesson, which reinforce the learning.</w:t>
            </w:r>
          </w:p>
          <w:p w:rsidR="008537B6" w:rsidRDefault="008537B6"/>
        </w:tc>
      </w:tr>
    </w:tbl>
    <w:p w:rsidR="008537B6" w:rsidRDefault="008537B6"/>
    <w:p w:rsidR="008537B6" w:rsidRDefault="008537B6"/>
    <w:tbl>
      <w:tblPr>
        <w:tblStyle w:val="a6"/>
        <w:tblW w:w="961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800"/>
      </w:tblGrid>
      <w:tr w:rsidR="008537B6">
        <w:trPr>
          <w:trHeight w:val="280"/>
        </w:trPr>
        <w:tc>
          <w:tcPr>
            <w:tcW w:w="191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80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r>
              <w:t>Unit Plan includes assignments and activities that align with the learning goals, include authentic experiences, and allow for some student choice.</w:t>
            </w:r>
          </w:p>
        </w:tc>
        <w:tc>
          <w:tcPr>
            <w:tcW w:w="1760" w:type="dxa"/>
          </w:tcPr>
          <w:p w:rsidR="008537B6" w:rsidRDefault="00F92BA7">
            <w:r>
              <w:t>Unit Plan includes assignments and activities to prepa</w:t>
            </w:r>
            <w:r>
              <w:t>re for and reinforce learning.</w:t>
            </w:r>
          </w:p>
        </w:tc>
        <w:tc>
          <w:tcPr>
            <w:tcW w:w="2070" w:type="dxa"/>
          </w:tcPr>
          <w:p w:rsidR="008537B6" w:rsidRDefault="00F92BA7">
            <w:r>
              <w:t>Unit Plan includes assignments and activities but they do not align with learning goals.</w:t>
            </w:r>
          </w:p>
        </w:tc>
        <w:tc>
          <w:tcPr>
            <w:tcW w:w="2070" w:type="dxa"/>
          </w:tcPr>
          <w:p w:rsidR="008537B6" w:rsidRDefault="00F92BA7">
            <w:r>
              <w:t>Unit Plan does not include assignments or activities.</w:t>
            </w:r>
          </w:p>
        </w:tc>
        <w:tc>
          <w:tcPr>
            <w:tcW w:w="1800" w:type="dxa"/>
          </w:tcPr>
          <w:p w:rsidR="008537B6" w:rsidRDefault="008537B6"/>
        </w:tc>
      </w:tr>
    </w:tbl>
    <w:p w:rsidR="008537B6" w:rsidRDefault="008537B6"/>
    <w:p w:rsidR="008537B6" w:rsidRDefault="008537B6"/>
    <w:p w:rsidR="008537B6" w:rsidRDefault="008537B6">
      <w:pPr>
        <w:jc w:val="center"/>
      </w:pPr>
    </w:p>
    <w:p w:rsidR="008537B6" w:rsidRDefault="00F92BA7">
      <w:r>
        <w:br w:type="page"/>
      </w:r>
    </w:p>
    <w:p w:rsidR="008537B6" w:rsidRDefault="008537B6"/>
    <w:p w:rsidR="008537B6" w:rsidRDefault="00F92BA7">
      <w:pPr>
        <w:jc w:val="center"/>
      </w:pPr>
      <w:r>
        <w:rPr>
          <w:b/>
          <w:sz w:val="44"/>
          <w:szCs w:val="44"/>
        </w:rPr>
        <w:t>Domain 1 - Planning</w:t>
      </w:r>
    </w:p>
    <w:p w:rsidR="008537B6" w:rsidRDefault="008537B6"/>
    <w:p w:rsidR="008537B6" w:rsidRDefault="00F92BA7">
      <w:r>
        <w:t>Element 5 - The Unit Plan includes formative assessments that align with the learning goals.</w:t>
      </w:r>
    </w:p>
    <w:p w:rsidR="008537B6" w:rsidRDefault="008537B6"/>
    <w:tbl>
      <w:tblPr>
        <w:tblStyle w:val="a7"/>
        <w:tblW w:w="958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8537B6">
        <w:tc>
          <w:tcPr>
            <w:tcW w:w="958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</w:tr>
      <w:tr w:rsidR="008537B6">
        <w:tc>
          <w:tcPr>
            <w:tcW w:w="9585" w:type="dxa"/>
          </w:tcPr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>All assessments should provide a full range of learning outcomes, which include factual information and reasoning skills.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 xml:space="preserve">All assessments are aligned to standards and learning goals. 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>All assessments are designed with plans for differentiated instruction.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>All assessments offer all students opportunities for improvement.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 xml:space="preserve">All assessment formats should be varied. 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 xml:space="preserve">Formative assessments are planned for daily instruction. 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 xml:space="preserve">Formative assessments are designed to give specific feedback to students. 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>Formative assessments are designed to tailor instruction and subsequent learning tasks.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>Formative assessments in the unit p</w:t>
            </w:r>
            <w:r>
              <w:t xml:space="preserve">lan are designed to measure individual student progress toward the specific learning goals in the unit plan. </w:t>
            </w:r>
          </w:p>
          <w:p w:rsidR="008537B6" w:rsidRDefault="00F92BA7">
            <w:pPr>
              <w:numPr>
                <w:ilvl w:val="0"/>
                <w:numId w:val="9"/>
              </w:numPr>
              <w:ind w:hanging="360"/>
            </w:pPr>
            <w:r>
              <w:t xml:space="preserve">The unit plan includes multiple formative assessments prior to any summative assessments. </w:t>
            </w:r>
          </w:p>
          <w:p w:rsidR="008537B6" w:rsidRDefault="008537B6"/>
        </w:tc>
      </w:tr>
    </w:tbl>
    <w:p w:rsidR="008537B6" w:rsidRDefault="008537B6"/>
    <w:p w:rsidR="008537B6" w:rsidRDefault="00F92BA7">
      <w:r>
        <w:rPr>
          <w:b/>
        </w:rPr>
        <w:t xml:space="preserve"> </w:t>
      </w:r>
    </w:p>
    <w:tbl>
      <w:tblPr>
        <w:tblStyle w:val="a8"/>
        <w:tblW w:w="961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1849"/>
        <w:gridCol w:w="2072"/>
        <w:gridCol w:w="2070"/>
        <w:gridCol w:w="1710"/>
      </w:tblGrid>
      <w:tr w:rsidR="008537B6">
        <w:tc>
          <w:tcPr>
            <w:tcW w:w="1914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849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2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1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4" w:type="dxa"/>
          </w:tcPr>
          <w:p w:rsidR="008537B6" w:rsidRDefault="00F92BA7">
            <w:r>
              <w:t xml:space="preserve">Unit Plan includes opportunities for students to track individual progress on formative assessments and reflect on their learning. </w:t>
            </w:r>
          </w:p>
        </w:tc>
        <w:tc>
          <w:tcPr>
            <w:tcW w:w="1849" w:type="dxa"/>
          </w:tcPr>
          <w:p w:rsidR="008537B6" w:rsidRDefault="00F92BA7">
            <w:r>
              <w:t xml:space="preserve">Unit Plan includes formative assessments that align with the learning goals. </w:t>
            </w:r>
          </w:p>
        </w:tc>
        <w:tc>
          <w:tcPr>
            <w:tcW w:w="2072" w:type="dxa"/>
          </w:tcPr>
          <w:p w:rsidR="008537B6" w:rsidRDefault="00F92BA7">
            <w:r>
              <w:t>Unit Plan in</w:t>
            </w:r>
            <w:r>
              <w:t>cludes formative assessments but they do not accurately align with the learning goals</w:t>
            </w:r>
          </w:p>
        </w:tc>
        <w:tc>
          <w:tcPr>
            <w:tcW w:w="2070" w:type="dxa"/>
          </w:tcPr>
          <w:p w:rsidR="008537B6" w:rsidRDefault="00F92BA7">
            <w:r>
              <w:t>Unit Plan does not include formative assessments that align with the learning goals</w:t>
            </w:r>
          </w:p>
        </w:tc>
        <w:tc>
          <w:tcPr>
            <w:tcW w:w="1710" w:type="dxa"/>
          </w:tcPr>
          <w:p w:rsidR="008537B6" w:rsidRDefault="008537B6"/>
        </w:tc>
      </w:tr>
    </w:tbl>
    <w:p w:rsidR="008537B6" w:rsidRDefault="008537B6"/>
    <w:p w:rsidR="008537B6" w:rsidRDefault="008537B6"/>
    <w:p w:rsidR="008537B6" w:rsidRDefault="008537B6">
      <w:pPr>
        <w:jc w:val="center"/>
      </w:pPr>
    </w:p>
    <w:p w:rsidR="008537B6" w:rsidRDefault="00F92BA7">
      <w:r>
        <w:br w:type="page"/>
      </w:r>
    </w:p>
    <w:p w:rsidR="008537B6" w:rsidRDefault="008537B6"/>
    <w:p w:rsidR="008537B6" w:rsidRDefault="00F92BA7">
      <w:pPr>
        <w:jc w:val="center"/>
      </w:pPr>
      <w:r>
        <w:rPr>
          <w:b/>
          <w:sz w:val="44"/>
          <w:szCs w:val="44"/>
        </w:rPr>
        <w:t>Domain 1 - Planning</w:t>
      </w:r>
    </w:p>
    <w:p w:rsidR="008537B6" w:rsidRDefault="008537B6"/>
    <w:p w:rsidR="008537B6" w:rsidRDefault="00F92BA7">
      <w:r>
        <w:t xml:space="preserve">Element 6 - The Unit Plan includes summative assessments </w:t>
      </w:r>
      <w:r>
        <w:t>that align with the learning goals.</w:t>
      </w:r>
    </w:p>
    <w:p w:rsidR="008537B6" w:rsidRDefault="008537B6"/>
    <w:tbl>
      <w:tblPr>
        <w:tblStyle w:val="a9"/>
        <w:tblW w:w="957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8537B6">
        <w:tc>
          <w:tcPr>
            <w:tcW w:w="95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</w:tr>
      <w:tr w:rsidR="008537B6">
        <w:tc>
          <w:tcPr>
            <w:tcW w:w="9570" w:type="dxa"/>
          </w:tcPr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>All assessments should provide a full range of learning outcomes, which include factual information and reasoning skills.</w:t>
            </w:r>
          </w:p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>All assessments are aligned to standards and learning goals.</w:t>
            </w:r>
          </w:p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>All assessments are designed with plans for differentiated instruction.</w:t>
            </w:r>
          </w:p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>All assessments offer all students opportunities for improvement.</w:t>
            </w:r>
          </w:p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 xml:space="preserve">All assessment formats should be varied. </w:t>
            </w:r>
          </w:p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 xml:space="preserve">Summative assessments are designed to give specific feedback to students. </w:t>
            </w:r>
          </w:p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>S</w:t>
            </w:r>
            <w:r>
              <w:t>ummative assessments are designed to tailor instruction and subsequent learning tasks.</w:t>
            </w:r>
          </w:p>
          <w:p w:rsidR="008537B6" w:rsidRDefault="00F92BA7">
            <w:pPr>
              <w:numPr>
                <w:ilvl w:val="0"/>
                <w:numId w:val="20"/>
              </w:numPr>
              <w:ind w:hanging="360"/>
            </w:pPr>
            <w:r>
              <w:t xml:space="preserve">Summative assessments are designed to measure individual student progress toward each specific learning goals at various times throughout the unit. </w:t>
            </w:r>
          </w:p>
          <w:p w:rsidR="008537B6" w:rsidRDefault="008537B6"/>
          <w:p w:rsidR="008537B6" w:rsidRDefault="00F92BA7">
            <w:r>
              <w:rPr>
                <w:highlight w:val="white"/>
              </w:rPr>
              <w:t>Summatives can be b</w:t>
            </w:r>
            <w:r>
              <w:rPr>
                <w:highlight w:val="white"/>
              </w:rPr>
              <w:t xml:space="preserve">roken into several assessments in a unit. </w:t>
            </w:r>
          </w:p>
          <w:p w:rsidR="008537B6" w:rsidRDefault="00F92BA7">
            <w:r>
              <w:rPr>
                <w:highlight w:val="white"/>
              </w:rPr>
              <w:t>Teachers have the latitude to chunk the learning goals and give summative assessments throughout the unit.</w:t>
            </w:r>
          </w:p>
        </w:tc>
      </w:tr>
    </w:tbl>
    <w:p w:rsidR="008537B6" w:rsidRDefault="008537B6"/>
    <w:p w:rsidR="008537B6" w:rsidRDefault="00F92BA7">
      <w:r>
        <w:rPr>
          <w:b/>
        </w:rPr>
        <w:t xml:space="preserve"> </w:t>
      </w:r>
    </w:p>
    <w:tbl>
      <w:tblPr>
        <w:tblStyle w:val="aa"/>
        <w:tblW w:w="961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160"/>
        <w:gridCol w:w="2070"/>
        <w:gridCol w:w="1710"/>
      </w:tblGrid>
      <w:tr w:rsidR="008537B6">
        <w:tc>
          <w:tcPr>
            <w:tcW w:w="191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1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1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r>
              <w:t xml:space="preserve">Unit Plan includes opportunities for students to track individual progress on summative assessments and reflect on their learning. </w:t>
            </w:r>
          </w:p>
        </w:tc>
        <w:tc>
          <w:tcPr>
            <w:tcW w:w="1760" w:type="dxa"/>
          </w:tcPr>
          <w:p w:rsidR="008537B6" w:rsidRDefault="00F92BA7">
            <w:r>
              <w:t>Unit Plan includes a summative assessment that aligns with the learning goals.</w:t>
            </w:r>
          </w:p>
        </w:tc>
        <w:tc>
          <w:tcPr>
            <w:tcW w:w="2160" w:type="dxa"/>
          </w:tcPr>
          <w:p w:rsidR="008537B6" w:rsidRDefault="00F92BA7">
            <w:r>
              <w:t>Unit Plan includes a summative assessment tha</w:t>
            </w:r>
            <w:r>
              <w:t>t partially aligns with the learning goals.</w:t>
            </w:r>
          </w:p>
        </w:tc>
        <w:tc>
          <w:tcPr>
            <w:tcW w:w="2070" w:type="dxa"/>
          </w:tcPr>
          <w:p w:rsidR="008537B6" w:rsidRDefault="00F92BA7">
            <w:r>
              <w:t>Unit Plan does not include a summative assessment that aligns with the learning goals.</w:t>
            </w:r>
          </w:p>
        </w:tc>
        <w:tc>
          <w:tcPr>
            <w:tcW w:w="1710" w:type="dxa"/>
          </w:tcPr>
          <w:p w:rsidR="008537B6" w:rsidRDefault="008537B6"/>
        </w:tc>
      </w:tr>
    </w:tbl>
    <w:p w:rsidR="008537B6" w:rsidRDefault="008537B6"/>
    <w:p w:rsidR="008537B6" w:rsidRDefault="00F92BA7">
      <w:r>
        <w:br w:type="page"/>
      </w:r>
    </w:p>
    <w:p w:rsidR="008537B6" w:rsidRDefault="008537B6"/>
    <w:p w:rsidR="008537B6" w:rsidRDefault="00F92BA7">
      <w:pPr>
        <w:jc w:val="center"/>
      </w:pPr>
      <w:r>
        <w:rPr>
          <w:b/>
          <w:sz w:val="44"/>
          <w:szCs w:val="44"/>
        </w:rPr>
        <w:t>Domain 1 - Planning</w:t>
      </w:r>
    </w:p>
    <w:p w:rsidR="008537B6" w:rsidRDefault="008537B6"/>
    <w:p w:rsidR="008537B6" w:rsidRDefault="00F92BA7">
      <w:r>
        <w:t>Element 7 - The Unit Plan includes a plan for differentiated instruction that aligns to student needs.</w:t>
      </w:r>
    </w:p>
    <w:p w:rsidR="008537B6" w:rsidRDefault="008537B6"/>
    <w:tbl>
      <w:tblPr>
        <w:tblStyle w:val="ab"/>
        <w:tblW w:w="963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8537B6">
        <w:tc>
          <w:tcPr>
            <w:tcW w:w="963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</w:tr>
      <w:tr w:rsidR="008537B6">
        <w:tc>
          <w:tcPr>
            <w:tcW w:w="9630" w:type="dxa"/>
          </w:tcPr>
          <w:p w:rsidR="008537B6" w:rsidRDefault="00F92BA7">
            <w:pPr>
              <w:numPr>
                <w:ilvl w:val="0"/>
                <w:numId w:val="19"/>
              </w:numPr>
              <w:ind w:hanging="360"/>
            </w:pPr>
            <w:r>
              <w:t xml:space="preserve">The unit plan contains engaging activities that meet the individual needs of students. </w:t>
            </w:r>
          </w:p>
          <w:p w:rsidR="008537B6" w:rsidRDefault="00F92BA7">
            <w:pPr>
              <w:numPr>
                <w:ilvl w:val="0"/>
                <w:numId w:val="19"/>
              </w:numPr>
              <w:ind w:hanging="360"/>
            </w:pPr>
            <w:r>
              <w:t xml:space="preserve">The teacher creates unit plans that consistently address student diversity and describe how instruction will be differentiated. </w:t>
            </w:r>
          </w:p>
          <w:p w:rsidR="008537B6" w:rsidRDefault="00F92BA7">
            <w:pPr>
              <w:numPr>
                <w:ilvl w:val="0"/>
                <w:numId w:val="19"/>
              </w:numPr>
              <w:ind w:hanging="360"/>
            </w:pPr>
            <w:r>
              <w:t xml:space="preserve">Unit plans are relevant to student needs and instructional goals. </w:t>
            </w:r>
          </w:p>
          <w:p w:rsidR="008537B6" w:rsidRDefault="00F92BA7">
            <w:pPr>
              <w:numPr>
                <w:ilvl w:val="0"/>
                <w:numId w:val="19"/>
              </w:numPr>
              <w:ind w:hanging="360"/>
            </w:pPr>
            <w:r>
              <w:t>Unit plans provide appropriately challenging and motivationa</w:t>
            </w:r>
            <w:r>
              <w:t xml:space="preserve">l activities. </w:t>
            </w:r>
          </w:p>
          <w:p w:rsidR="008537B6" w:rsidRDefault="00F92BA7">
            <w:pPr>
              <w:numPr>
                <w:ilvl w:val="0"/>
                <w:numId w:val="19"/>
              </w:numPr>
              <w:ind w:hanging="360"/>
            </w:pPr>
            <w:r>
              <w:t>Learning tasks in the unit plan may include an element of student choice.</w:t>
            </w:r>
          </w:p>
          <w:p w:rsidR="008537B6" w:rsidRDefault="00F92BA7">
            <w:pPr>
              <w:numPr>
                <w:ilvl w:val="0"/>
                <w:numId w:val="19"/>
              </w:numPr>
              <w:ind w:hanging="360"/>
            </w:pPr>
            <w:r>
              <w:t>Learning objectives incorporate flexible learning groups aligned to learning goals and student needs.</w:t>
            </w:r>
          </w:p>
        </w:tc>
      </w:tr>
    </w:tbl>
    <w:p w:rsidR="008537B6" w:rsidRDefault="008537B6"/>
    <w:p w:rsidR="008537B6" w:rsidRDefault="008537B6"/>
    <w:p w:rsidR="008537B6" w:rsidRDefault="00F92BA7">
      <w:r>
        <w:rPr>
          <w:b/>
        </w:rPr>
        <w:t xml:space="preserve"> </w:t>
      </w:r>
    </w:p>
    <w:tbl>
      <w:tblPr>
        <w:tblStyle w:val="ac"/>
        <w:tblW w:w="9615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160"/>
        <w:gridCol w:w="2070"/>
        <w:gridCol w:w="1710"/>
      </w:tblGrid>
      <w:tr w:rsidR="008537B6">
        <w:tc>
          <w:tcPr>
            <w:tcW w:w="191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1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1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r>
              <w:t xml:space="preserve">Unit Plan includes differentiated assignments and activities that align with the learning goals, include authentic experiences, and allow for some student choice. </w:t>
            </w:r>
          </w:p>
        </w:tc>
        <w:tc>
          <w:tcPr>
            <w:tcW w:w="1760" w:type="dxa"/>
          </w:tcPr>
          <w:p w:rsidR="008537B6" w:rsidRDefault="00F92BA7">
            <w:r>
              <w:t>Unit Plan includes differentiated instruction that aligns to student needs.</w:t>
            </w:r>
          </w:p>
        </w:tc>
        <w:tc>
          <w:tcPr>
            <w:tcW w:w="2160" w:type="dxa"/>
          </w:tcPr>
          <w:p w:rsidR="008537B6" w:rsidRDefault="00F92BA7">
            <w:r>
              <w:t xml:space="preserve">Unit Plan has limited differentiated instruction that may or may not align to student needs. </w:t>
            </w:r>
          </w:p>
        </w:tc>
        <w:tc>
          <w:tcPr>
            <w:tcW w:w="2070" w:type="dxa"/>
          </w:tcPr>
          <w:p w:rsidR="008537B6" w:rsidRDefault="00F92BA7">
            <w:r>
              <w:t>Unit Plan does not differentiate instruction and does not align to students’ needs.</w:t>
            </w:r>
          </w:p>
        </w:tc>
        <w:tc>
          <w:tcPr>
            <w:tcW w:w="1710" w:type="dxa"/>
          </w:tcPr>
          <w:p w:rsidR="008537B6" w:rsidRDefault="008537B6"/>
        </w:tc>
      </w:tr>
    </w:tbl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F92BA7">
      <w:pPr>
        <w:jc w:val="center"/>
      </w:pPr>
      <w:r>
        <w:rPr>
          <w:b/>
          <w:sz w:val="44"/>
          <w:szCs w:val="44"/>
        </w:rPr>
        <w:lastRenderedPageBreak/>
        <w:t>Domain 1 - Planning</w:t>
      </w:r>
    </w:p>
    <w:p w:rsidR="008537B6" w:rsidRDefault="008537B6"/>
    <w:p w:rsidR="008537B6" w:rsidRDefault="00F92BA7">
      <w:r>
        <w:t>Element 8 - The Unit Plan includes digital tools and/or environmental resources which are consistently infused to improve student achievement.</w:t>
      </w:r>
    </w:p>
    <w:p w:rsidR="008537B6" w:rsidRDefault="008537B6"/>
    <w:tbl>
      <w:tblPr>
        <w:tblStyle w:val="ad"/>
        <w:tblW w:w="9576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9576"/>
      </w:tblGrid>
      <w:tr w:rsidR="008537B6"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bookmarkStart w:id="3" w:name="1fob9te" w:colFirst="0" w:colLast="0"/>
            <w:bookmarkEnd w:id="3"/>
            <w:r>
              <w:rPr>
                <w:rFonts w:ascii="Arial" w:eastAsia="Arial" w:hAnsi="Arial" w:cs="Arial"/>
                <w:b/>
                <w:sz w:val="22"/>
                <w:szCs w:val="22"/>
              </w:rPr>
              <w:t>Teacher Evidence</w:t>
            </w:r>
          </w:p>
        </w:tc>
      </w:tr>
      <w:tr w:rsidR="008537B6">
        <w:tc>
          <w:tcPr>
            <w:tcW w:w="9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numPr>
                <w:ilvl w:val="0"/>
                <w:numId w:val="31"/>
              </w:numPr>
              <w:ind w:hanging="360"/>
            </w:pPr>
            <w:r>
              <w:t>The teacher uses technology to increase student achievement by using skill practice, word docu</w:t>
            </w:r>
            <w:r>
              <w:t xml:space="preserve">ments, and games. </w:t>
            </w:r>
          </w:p>
          <w:p w:rsidR="008537B6" w:rsidRDefault="00F92BA7">
            <w:pPr>
              <w:numPr>
                <w:ilvl w:val="0"/>
                <w:numId w:val="31"/>
              </w:numPr>
              <w:ind w:hanging="360"/>
            </w:pPr>
            <w:r>
              <w:t>The teacher uses programs that are age appropriate to direct students to use higher DOK skills which demonstrate their learning.</w:t>
            </w:r>
          </w:p>
          <w:p w:rsidR="008537B6" w:rsidRDefault="00F92BA7">
            <w:pPr>
              <w:numPr>
                <w:ilvl w:val="0"/>
                <w:numId w:val="31"/>
              </w:numPr>
              <w:ind w:hanging="360"/>
            </w:pPr>
            <w:r>
              <w:t>Integration of technology is used as a means of differentiation of instruction.</w:t>
            </w:r>
          </w:p>
          <w:p w:rsidR="008537B6" w:rsidRDefault="00F92BA7">
            <w:pPr>
              <w:numPr>
                <w:ilvl w:val="0"/>
                <w:numId w:val="31"/>
              </w:numPr>
              <w:ind w:hanging="360"/>
            </w:pPr>
            <w:r>
              <w:t>Digital tools are used for student assessments.</w:t>
            </w:r>
          </w:p>
          <w:p w:rsidR="008537B6" w:rsidRDefault="00F92BA7">
            <w:pPr>
              <w:numPr>
                <w:ilvl w:val="0"/>
                <w:numId w:val="31"/>
              </w:numPr>
              <w:ind w:hanging="360"/>
            </w:pPr>
            <w:r>
              <w:t xml:space="preserve">The teacher is using technology to make real world connections beyond the curriculum. (Resource list is posted on dosp.org, </w:t>
            </w:r>
            <w:hyperlink r:id="rId6">
              <w:r>
                <w:rPr>
                  <w:color w:val="1155CC"/>
                  <w:u w:val="single"/>
                </w:rPr>
                <w:t>http://dosp.org/schoo</w:t>
              </w:r>
              <w:r>
                <w:rPr>
                  <w:color w:val="1155CC"/>
                  <w:u w:val="single"/>
                </w:rPr>
                <w:t>lsadmin/resource-list/</w:t>
              </w:r>
            </w:hyperlink>
            <w:r>
              <w:t>)</w:t>
            </w:r>
          </w:p>
          <w:p w:rsidR="008537B6" w:rsidRDefault="00F92BA7">
            <w:pPr>
              <w:numPr>
                <w:ilvl w:val="0"/>
                <w:numId w:val="31"/>
              </w:numPr>
              <w:ind w:hanging="360"/>
            </w:pPr>
            <w:r>
              <w:t>The teacher collaborates with colleagues to vertically align technology skills for continued skill reinforcement and transfer of knowledge.</w:t>
            </w:r>
          </w:p>
          <w:p w:rsidR="008537B6" w:rsidRDefault="00F92BA7">
            <w:pPr>
              <w:numPr>
                <w:ilvl w:val="0"/>
                <w:numId w:val="31"/>
              </w:numPr>
              <w:ind w:hanging="360"/>
              <w:rPr>
                <w:sz w:val="22"/>
                <w:szCs w:val="22"/>
              </w:rPr>
            </w:pPr>
            <w:r>
              <w:t>The teacher collaborates with colleagues to develop lessons with interdisciplinary and seaml</w:t>
            </w:r>
            <w:r>
              <w:t>ess components.</w:t>
            </w:r>
          </w:p>
        </w:tc>
      </w:tr>
    </w:tbl>
    <w:p w:rsidR="008537B6" w:rsidRDefault="008537B6"/>
    <w:p w:rsidR="008537B6" w:rsidRDefault="008537B6"/>
    <w:tbl>
      <w:tblPr>
        <w:tblStyle w:val="ae"/>
        <w:tblW w:w="9576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1915"/>
        <w:gridCol w:w="1715"/>
        <w:gridCol w:w="2115"/>
        <w:gridCol w:w="2115"/>
        <w:gridCol w:w="1716"/>
      </w:tblGrid>
      <w:tr w:rsidR="008537B6"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 xml:space="preserve">Unit plan includes technology tools that improve student achievement, where student choice is given to explore real-world connections beyond the curriculum.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 xml:space="preserve">Unit plan includes technology tools which are consistently infused to improve student achievement. </w:t>
            </w:r>
          </w:p>
          <w:p w:rsidR="008537B6" w:rsidRDefault="008537B6">
            <w:pPr>
              <w:spacing w:after="240"/>
              <w:contextualSpacing w:val="0"/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 xml:space="preserve">Unit plan includes technology tools but are not age appropriate or aligned to the current standards.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>Unit plan does not include the use of any technology.</w:t>
            </w:r>
            <w:r>
              <w:t xml:space="preserve">  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8537B6"/>
    <w:p w:rsidR="008537B6" w:rsidRDefault="00F92BA7">
      <w:pPr>
        <w:ind w:left="-90"/>
      </w:pPr>
      <w:r>
        <w:rPr>
          <w:b/>
          <w:sz w:val="44"/>
          <w:szCs w:val="44"/>
        </w:rPr>
        <w:lastRenderedPageBreak/>
        <w:t>Domain 2 - Classroom Culture and Environment</w:t>
      </w:r>
    </w:p>
    <w:p w:rsidR="008537B6" w:rsidRDefault="008537B6"/>
    <w:p w:rsidR="008537B6" w:rsidRDefault="00F92BA7">
      <w:r>
        <w:t xml:space="preserve">Element 1 - The classroom environment reflects Catholic Identity. </w:t>
      </w:r>
    </w:p>
    <w:p w:rsidR="008537B6" w:rsidRDefault="008537B6"/>
    <w:tbl>
      <w:tblPr>
        <w:tblStyle w:val="af"/>
        <w:tblW w:w="9619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10"/>
      </w:tblGrid>
      <w:tr w:rsidR="008537B6">
        <w:tc>
          <w:tcPr>
            <w:tcW w:w="4809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81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809" w:type="dxa"/>
          </w:tcPr>
          <w:p w:rsidR="008537B6" w:rsidRDefault="00F92BA7">
            <w:pPr>
              <w:numPr>
                <w:ilvl w:val="0"/>
                <w:numId w:val="28"/>
              </w:numPr>
              <w:ind w:hanging="360"/>
            </w:pPr>
            <w:r>
              <w:t>There is a sacred space in the classroom that reflects the current liturgical season.</w:t>
            </w:r>
          </w:p>
          <w:p w:rsidR="008537B6" w:rsidRDefault="00F92BA7">
            <w:pPr>
              <w:numPr>
                <w:ilvl w:val="0"/>
                <w:numId w:val="28"/>
              </w:numPr>
              <w:ind w:hanging="360"/>
            </w:pPr>
            <w:r>
              <w:t xml:space="preserve">Symbols of the Catholic faith are visible. </w:t>
            </w:r>
          </w:p>
          <w:p w:rsidR="008537B6" w:rsidRDefault="00F92BA7">
            <w:pPr>
              <w:numPr>
                <w:ilvl w:val="0"/>
                <w:numId w:val="28"/>
              </w:numPr>
              <w:ind w:hanging="360"/>
            </w:pPr>
            <w:r>
              <w:t>Class includes prayer.</w:t>
            </w:r>
          </w:p>
          <w:p w:rsidR="008537B6" w:rsidRDefault="00F92BA7">
            <w:pPr>
              <w:numPr>
                <w:ilvl w:val="0"/>
                <w:numId w:val="28"/>
              </w:numPr>
              <w:ind w:hanging="360"/>
            </w:pPr>
            <w:r>
              <w:t>Religious literature is accessible for student use.</w:t>
            </w:r>
          </w:p>
          <w:p w:rsidR="008537B6" w:rsidRDefault="00F92BA7">
            <w:pPr>
              <w:numPr>
                <w:ilvl w:val="0"/>
                <w:numId w:val="28"/>
              </w:numPr>
              <w:ind w:hanging="360"/>
            </w:pPr>
            <w:r>
              <w:t xml:space="preserve">Mission, Vision and/or Belief Statements are posted and known. </w:t>
            </w:r>
          </w:p>
          <w:p w:rsidR="008537B6" w:rsidRDefault="00F92BA7">
            <w:pPr>
              <w:numPr>
                <w:ilvl w:val="0"/>
                <w:numId w:val="28"/>
              </w:numPr>
              <w:ind w:hanging="360"/>
            </w:pPr>
            <w:r>
              <w:t>Teacher interaction with others, self, and students are infused with Cath</w:t>
            </w:r>
            <w:r>
              <w:t>olic values.</w:t>
            </w:r>
          </w:p>
          <w:p w:rsidR="008537B6" w:rsidRDefault="00F92BA7">
            <w:pPr>
              <w:ind w:left="1080"/>
            </w:pPr>
            <w:r>
              <w:t xml:space="preserve">As evidenced by: 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>Respectful talk and turn taking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 xml:space="preserve">Respect for students’ background and life outside the classroom 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>Teacher and student body language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>Physical proximity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 xml:space="preserve"> Warmth and caring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>Politeness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>Encouragement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>Active listening</w:t>
            </w:r>
          </w:p>
          <w:p w:rsidR="008537B6" w:rsidRDefault="00F92BA7">
            <w:pPr>
              <w:numPr>
                <w:ilvl w:val="0"/>
                <w:numId w:val="10"/>
              </w:numPr>
              <w:ind w:hanging="360"/>
            </w:pPr>
            <w:r>
              <w:t xml:space="preserve">Fairness </w:t>
            </w:r>
          </w:p>
        </w:tc>
        <w:tc>
          <w:tcPr>
            <w:tcW w:w="4810" w:type="dxa"/>
          </w:tcPr>
          <w:p w:rsidR="008537B6" w:rsidRDefault="00F92BA7">
            <w:pPr>
              <w:numPr>
                <w:ilvl w:val="0"/>
                <w:numId w:val="43"/>
              </w:numPr>
              <w:ind w:hanging="360"/>
            </w:pPr>
            <w:r>
              <w:t xml:space="preserve">Students actively participate in prayer. </w:t>
            </w:r>
          </w:p>
          <w:p w:rsidR="008537B6" w:rsidRDefault="00F92BA7">
            <w:pPr>
              <w:numPr>
                <w:ilvl w:val="0"/>
                <w:numId w:val="43"/>
              </w:numPr>
              <w:ind w:hanging="360"/>
            </w:pPr>
            <w:r>
              <w:t>Student interaction with others, self, and teachers are infused with Catholic values.</w:t>
            </w:r>
          </w:p>
          <w:p w:rsidR="008537B6" w:rsidRDefault="00F92BA7">
            <w:pPr>
              <w:ind w:left="1080"/>
            </w:pPr>
            <w:r>
              <w:t xml:space="preserve">As evidenced by: 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>Respectful talk and turn taking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Respect for students’ background and life outside the classroom 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>Teacher and s</w:t>
            </w:r>
            <w:r>
              <w:t>tudent body language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>Physical proximity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>Warmth and caring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>Politeness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>Encouragement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>Active listening</w:t>
            </w:r>
          </w:p>
          <w:p w:rsidR="008537B6" w:rsidRDefault="00F92BA7">
            <w:pPr>
              <w:numPr>
                <w:ilvl w:val="0"/>
                <w:numId w:val="32"/>
              </w:numPr>
              <w:ind w:hanging="360"/>
              <w:contextualSpacing/>
            </w:pPr>
            <w:r>
              <w:t xml:space="preserve">Fairness </w:t>
            </w:r>
          </w:p>
          <w:p w:rsidR="008537B6" w:rsidRDefault="008537B6"/>
          <w:p w:rsidR="008537B6" w:rsidRDefault="00F92BA7">
            <w:r>
              <w:t>C.  Student work is displayed and developed that demonstrate their connection to their faith lives.</w:t>
            </w:r>
            <w:r>
              <w:tab/>
              <w:t xml:space="preserve">  </w:t>
            </w:r>
          </w:p>
          <w:p w:rsidR="008537B6" w:rsidRDefault="008537B6"/>
        </w:tc>
      </w:tr>
    </w:tbl>
    <w:p w:rsidR="008537B6" w:rsidRDefault="00F92BA7">
      <w:r>
        <w:rPr>
          <w:b/>
        </w:rPr>
        <w:t xml:space="preserve"> </w:t>
      </w:r>
    </w:p>
    <w:tbl>
      <w:tblPr>
        <w:tblStyle w:val="af0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890"/>
        <w:gridCol w:w="2070"/>
        <w:gridCol w:w="2070"/>
        <w:gridCol w:w="1761"/>
      </w:tblGrid>
      <w:tr w:rsidR="008537B6">
        <w:tc>
          <w:tcPr>
            <w:tcW w:w="178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89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785" w:type="dxa"/>
          </w:tcPr>
          <w:p w:rsidR="008537B6" w:rsidRDefault="00F92BA7">
            <w:r>
              <w:t>The students naturally contribute to the Catholic Identity of the classroom environment through interactions that reflect Catholic values.</w:t>
            </w:r>
          </w:p>
        </w:tc>
        <w:tc>
          <w:tcPr>
            <w:tcW w:w="1890" w:type="dxa"/>
          </w:tcPr>
          <w:p w:rsidR="008537B6" w:rsidRDefault="00F92BA7">
            <w:r>
              <w:t>The physical classroom space and environment reflect Catholic Identity and there are regular teacher and student interactions that reflect Catholic values.</w:t>
            </w:r>
          </w:p>
        </w:tc>
        <w:tc>
          <w:tcPr>
            <w:tcW w:w="2070" w:type="dxa"/>
          </w:tcPr>
          <w:p w:rsidR="008537B6" w:rsidRDefault="00F92BA7">
            <w:r>
              <w:t>The physical classroom space reflects Catholic Identity but there are few interactions reflecting Ca</w:t>
            </w:r>
            <w:r>
              <w:t xml:space="preserve">tholic values. </w:t>
            </w:r>
          </w:p>
        </w:tc>
        <w:tc>
          <w:tcPr>
            <w:tcW w:w="2070" w:type="dxa"/>
          </w:tcPr>
          <w:p w:rsidR="008537B6" w:rsidRDefault="00F92BA7">
            <w:r>
              <w:t>The classroom environment does not reflect Catholic Identity.</w:t>
            </w:r>
          </w:p>
        </w:tc>
        <w:tc>
          <w:tcPr>
            <w:tcW w:w="1761" w:type="dxa"/>
          </w:tcPr>
          <w:p w:rsidR="008537B6" w:rsidRDefault="008537B6"/>
        </w:tc>
      </w:tr>
    </w:tbl>
    <w:p w:rsidR="008537B6" w:rsidRDefault="008537B6"/>
    <w:p w:rsidR="008537B6" w:rsidRDefault="008537B6"/>
    <w:p w:rsidR="008537B6" w:rsidRDefault="008537B6"/>
    <w:p w:rsidR="008537B6" w:rsidRDefault="008537B6"/>
    <w:p w:rsidR="008537B6" w:rsidRDefault="00F92BA7">
      <w:r>
        <w:rPr>
          <w:b/>
          <w:sz w:val="44"/>
          <w:szCs w:val="44"/>
        </w:rPr>
        <w:lastRenderedPageBreak/>
        <w:t>Domain 2 - Classroom Culture and Environment</w:t>
      </w:r>
    </w:p>
    <w:p w:rsidR="008537B6" w:rsidRDefault="008537B6"/>
    <w:p w:rsidR="008537B6" w:rsidRDefault="00F92BA7">
      <w:r>
        <w:t>Element 2 - A positive classroom culture is created and sustained through clear expectations of conduct and effective classroo</w:t>
      </w:r>
      <w:r>
        <w:t>m management.</w:t>
      </w:r>
    </w:p>
    <w:p w:rsidR="008537B6" w:rsidRDefault="008537B6"/>
    <w:tbl>
      <w:tblPr>
        <w:tblStyle w:val="af1"/>
        <w:tblW w:w="955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130"/>
      </w:tblGrid>
      <w:tr w:rsidR="008537B6">
        <w:tc>
          <w:tcPr>
            <w:tcW w:w="4428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513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rPr>
          <w:trHeight w:val="6240"/>
        </w:trPr>
        <w:tc>
          <w:tcPr>
            <w:tcW w:w="4428" w:type="dxa"/>
          </w:tcPr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 xml:space="preserve">The teacher addresses off task behavior according to the classroom policy with a minimal loss of instruction. </w:t>
            </w:r>
          </w:p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 xml:space="preserve">There are different expectations for conduct, depending on the learning activity, such as teacher presentation, collaboration, and individual work time. </w:t>
            </w:r>
          </w:p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 xml:space="preserve">Teacher reinforces positive behavior. </w:t>
            </w:r>
          </w:p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>Classroom expectations are posted and referenced.</w:t>
            </w:r>
          </w:p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 xml:space="preserve">Teacher uses </w:t>
            </w:r>
            <w:r>
              <w:t xml:space="preserve">proximity to control, encourage, and/or monitor student behavior and/or work. </w:t>
            </w:r>
          </w:p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 xml:space="preserve">Teacher defines behavior expectations when there is a transition. </w:t>
            </w:r>
          </w:p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>The teacher uses dignity when disciplining.</w:t>
            </w:r>
          </w:p>
          <w:p w:rsidR="008537B6" w:rsidRDefault="00F92BA7">
            <w:pPr>
              <w:numPr>
                <w:ilvl w:val="0"/>
                <w:numId w:val="17"/>
              </w:numPr>
              <w:ind w:hanging="360"/>
            </w:pPr>
            <w:r>
              <w:t>Teacher provides opportunities to students to give feedback on cla</w:t>
            </w:r>
            <w:r>
              <w:t>ssroom rules and expectations.</w:t>
            </w:r>
          </w:p>
        </w:tc>
        <w:tc>
          <w:tcPr>
            <w:tcW w:w="5130" w:type="dxa"/>
          </w:tcPr>
          <w:p w:rsidR="008537B6" w:rsidRDefault="00F92BA7">
            <w:pPr>
              <w:numPr>
                <w:ilvl w:val="0"/>
                <w:numId w:val="37"/>
              </w:numPr>
              <w:ind w:hanging="360"/>
            </w:pPr>
            <w:r>
              <w:t>Students have an opportunity to provide feedback on classroom rules and expectations.</w:t>
            </w:r>
          </w:p>
          <w:p w:rsidR="008537B6" w:rsidRDefault="00F92BA7">
            <w:pPr>
              <w:numPr>
                <w:ilvl w:val="0"/>
                <w:numId w:val="37"/>
              </w:numPr>
              <w:ind w:hanging="360"/>
            </w:pPr>
            <w:r>
              <w:t xml:space="preserve">Students exhibit respect for the teacher and one another. </w:t>
            </w:r>
          </w:p>
          <w:p w:rsidR="008537B6" w:rsidRDefault="00F92BA7">
            <w:pPr>
              <w:numPr>
                <w:ilvl w:val="0"/>
                <w:numId w:val="37"/>
              </w:numPr>
              <w:ind w:hanging="360"/>
            </w:pPr>
            <w:r>
              <w:t xml:space="preserve">Students respond quickly and respectfully to teacher redirection. </w:t>
            </w:r>
          </w:p>
          <w:p w:rsidR="008537B6" w:rsidRDefault="00F92BA7">
            <w:pPr>
              <w:numPr>
                <w:ilvl w:val="0"/>
                <w:numId w:val="37"/>
              </w:numPr>
              <w:ind w:hanging="360"/>
            </w:pPr>
            <w:r>
              <w:t xml:space="preserve">Students can </w:t>
            </w:r>
            <w:r>
              <w:t xml:space="preserve">model and explain the behavior expectations for different types of learning activities. </w:t>
            </w:r>
          </w:p>
          <w:p w:rsidR="008537B6" w:rsidRDefault="00F92BA7">
            <w:pPr>
              <w:numPr>
                <w:ilvl w:val="0"/>
                <w:numId w:val="37"/>
              </w:numPr>
              <w:ind w:hanging="360"/>
            </w:pPr>
            <w:r>
              <w:t xml:space="preserve">Students give appropriate and respectful feedback to peers according to classroom expectations.  </w:t>
            </w:r>
          </w:p>
          <w:p w:rsidR="008537B6" w:rsidRDefault="00F92BA7">
            <w:pPr>
              <w:numPr>
                <w:ilvl w:val="0"/>
                <w:numId w:val="37"/>
              </w:numPr>
              <w:ind w:hanging="360"/>
            </w:pPr>
            <w:r>
              <w:t>Students participate in activities with minimal loss of instruction.</w:t>
            </w:r>
          </w:p>
          <w:p w:rsidR="008537B6" w:rsidRDefault="008537B6"/>
          <w:p w:rsidR="008537B6" w:rsidRDefault="008537B6"/>
          <w:p w:rsidR="008537B6" w:rsidRDefault="008537B6"/>
        </w:tc>
      </w:tr>
    </w:tbl>
    <w:p w:rsidR="008537B6" w:rsidRDefault="008537B6"/>
    <w:p w:rsidR="008537B6" w:rsidRDefault="008537B6"/>
    <w:tbl>
      <w:tblPr>
        <w:tblStyle w:val="af2"/>
        <w:tblW w:w="958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1669"/>
        <w:gridCol w:w="2070"/>
        <w:gridCol w:w="2160"/>
        <w:gridCol w:w="1765"/>
      </w:tblGrid>
      <w:tr w:rsidR="008537B6">
        <w:tc>
          <w:tcPr>
            <w:tcW w:w="1916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 xml:space="preserve"> Exceeds (4)</w:t>
            </w:r>
          </w:p>
        </w:tc>
        <w:tc>
          <w:tcPr>
            <w:tcW w:w="1669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1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6" w:type="dxa"/>
          </w:tcPr>
          <w:p w:rsidR="008537B6" w:rsidRDefault="00F92BA7">
            <w:r>
              <w:t>Students take an active role in reinforcing classroom management and expectations of conduct contributing to a positive classroom culture.</w:t>
            </w:r>
          </w:p>
        </w:tc>
        <w:tc>
          <w:tcPr>
            <w:tcW w:w="1669" w:type="dxa"/>
          </w:tcPr>
          <w:p w:rsidR="008537B6" w:rsidRDefault="00F92BA7">
            <w:r>
              <w:t>There are clear classroom management and expectations of conduct that reinforce a positive classroom culture.</w:t>
            </w:r>
          </w:p>
        </w:tc>
        <w:tc>
          <w:tcPr>
            <w:tcW w:w="2070" w:type="dxa"/>
          </w:tcPr>
          <w:p w:rsidR="008537B6" w:rsidRDefault="00F92BA7">
            <w:r>
              <w:t xml:space="preserve">There are some classroom management and expectations of conduct but they are not reinforced and there is minimal evidence of a positive classroom </w:t>
            </w:r>
            <w:r>
              <w:t xml:space="preserve">culture. </w:t>
            </w:r>
          </w:p>
        </w:tc>
        <w:tc>
          <w:tcPr>
            <w:tcW w:w="2160" w:type="dxa"/>
          </w:tcPr>
          <w:p w:rsidR="008537B6" w:rsidRDefault="00F92BA7">
            <w:r>
              <w:t xml:space="preserve">There is little classroom management and few expectations of conduct, resulting in minimal evidence of a positive classroom culture. </w:t>
            </w:r>
          </w:p>
        </w:tc>
        <w:tc>
          <w:tcPr>
            <w:tcW w:w="1765" w:type="dxa"/>
          </w:tcPr>
          <w:p w:rsidR="008537B6" w:rsidRDefault="008537B6"/>
        </w:tc>
      </w:tr>
    </w:tbl>
    <w:p w:rsidR="008537B6" w:rsidRDefault="00F92BA7">
      <w:r>
        <w:br w:type="page"/>
      </w:r>
    </w:p>
    <w:p w:rsidR="008537B6" w:rsidRDefault="008537B6"/>
    <w:p w:rsidR="008537B6" w:rsidRDefault="00F92BA7">
      <w:r>
        <w:rPr>
          <w:b/>
          <w:sz w:val="44"/>
          <w:szCs w:val="44"/>
        </w:rPr>
        <w:t>Domain 2 - Classroom Culture and Environment</w:t>
      </w:r>
    </w:p>
    <w:p w:rsidR="008537B6" w:rsidRDefault="008537B6"/>
    <w:p w:rsidR="008537B6" w:rsidRDefault="00F92BA7">
      <w:r>
        <w:t>Element 3 -   Classroom routines and procedures for transitio</w:t>
      </w:r>
      <w:r>
        <w:t xml:space="preserve">ns, handling of supplies, including technology, and performance of non-instructional duties are established and occur smoothly with minimal loss of instructional time.   </w:t>
      </w:r>
    </w:p>
    <w:p w:rsidR="008537B6" w:rsidRDefault="008537B6"/>
    <w:tbl>
      <w:tblPr>
        <w:tblStyle w:val="af3"/>
        <w:tblW w:w="9120" w:type="dxa"/>
        <w:tblInd w:w="-240" w:type="dxa"/>
        <w:tblLayout w:type="fixed"/>
        <w:tblLook w:val="0600" w:firstRow="0" w:lastRow="0" w:firstColumn="0" w:lastColumn="0" w:noHBand="1" w:noVBand="1"/>
      </w:tblPr>
      <w:tblGrid>
        <w:gridCol w:w="4485"/>
        <w:gridCol w:w="4635"/>
      </w:tblGrid>
      <w:tr w:rsidR="008537B6">
        <w:trPr>
          <w:trHeight w:val="320"/>
        </w:trPr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spacing w:line="288" w:lineRule="auto"/>
              <w:ind w:left="-12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spacing w:line="288" w:lineRule="auto"/>
              <w:ind w:left="-12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numPr>
                <w:ilvl w:val="0"/>
                <w:numId w:val="24"/>
              </w:numPr>
              <w:ind w:hanging="360"/>
            </w:pPr>
            <w:r>
              <w:t>Teacher establishes routines and procedures which allow students to work productively at all times.</w:t>
            </w:r>
          </w:p>
          <w:p w:rsidR="008537B6" w:rsidRDefault="00F92BA7">
            <w:pPr>
              <w:numPr>
                <w:ilvl w:val="0"/>
                <w:numId w:val="24"/>
              </w:numPr>
              <w:ind w:hanging="360"/>
            </w:pPr>
            <w:r>
              <w:t xml:space="preserve">Teacher uses clear verbal and nonverbal cues to signal transitions to various activities. </w:t>
            </w:r>
            <w:r>
              <w:tab/>
            </w:r>
          </w:p>
          <w:p w:rsidR="008537B6" w:rsidRDefault="00F92BA7">
            <w:pPr>
              <w:numPr>
                <w:ilvl w:val="0"/>
                <w:numId w:val="24"/>
              </w:numPr>
              <w:ind w:hanging="360"/>
            </w:pPr>
            <w:r>
              <w:t>Teachers have all necessary materials at hand.</w:t>
            </w:r>
          </w:p>
          <w:p w:rsidR="008537B6" w:rsidRDefault="00F92BA7">
            <w:pPr>
              <w:numPr>
                <w:ilvl w:val="0"/>
                <w:numId w:val="24"/>
              </w:numPr>
              <w:ind w:hanging="360"/>
            </w:pPr>
            <w:r>
              <w:t>Non-instructional</w:t>
            </w:r>
            <w:r>
              <w:t xml:space="preserve"> duties are completed with minimal disruption.</w:t>
            </w:r>
          </w:p>
          <w:p w:rsidR="008537B6" w:rsidRDefault="00F92BA7">
            <w:pPr>
              <w:numPr>
                <w:ilvl w:val="0"/>
                <w:numId w:val="24"/>
              </w:numPr>
              <w:ind w:hanging="360"/>
            </w:pPr>
            <w:r>
              <w:t>Teachers have taught students to implement routines for distribution and collection of materials with a minimum of disruption to the flow of instruction.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numPr>
                <w:ilvl w:val="0"/>
                <w:numId w:val="29"/>
              </w:numPr>
              <w:ind w:left="600" w:hanging="360"/>
            </w:pPr>
            <w:r>
              <w:t xml:space="preserve">Students look for cues and/or follow directions during </w:t>
            </w:r>
            <w:r>
              <w:t>transitional time.</w:t>
            </w:r>
          </w:p>
          <w:p w:rsidR="008537B6" w:rsidRDefault="00F92BA7">
            <w:pPr>
              <w:numPr>
                <w:ilvl w:val="0"/>
                <w:numId w:val="29"/>
              </w:numPr>
              <w:ind w:left="600" w:hanging="360"/>
            </w:pPr>
            <w:r>
              <w:t>Students know what to do without asking for clarification.</w:t>
            </w:r>
          </w:p>
          <w:p w:rsidR="008537B6" w:rsidRDefault="00F92BA7">
            <w:pPr>
              <w:numPr>
                <w:ilvl w:val="0"/>
                <w:numId w:val="29"/>
              </w:numPr>
              <w:ind w:left="600" w:hanging="360"/>
            </w:pPr>
            <w:r>
              <w:t>Students know where all supplies are located and understand the procedure for getting supplies, bathroom, water, bellwork, HW, changing activities, etc.</w:t>
            </w:r>
          </w:p>
          <w:p w:rsidR="008537B6" w:rsidRDefault="00F92BA7">
            <w:pPr>
              <w:numPr>
                <w:ilvl w:val="0"/>
                <w:numId w:val="29"/>
              </w:numPr>
              <w:ind w:left="600" w:hanging="360"/>
            </w:pPr>
            <w:r>
              <w:t xml:space="preserve">Students transition from </w:t>
            </w:r>
            <w:r>
              <w:t>one activity to another with minimal loss of instructional time.</w:t>
            </w:r>
          </w:p>
          <w:p w:rsidR="008537B6" w:rsidRDefault="008537B6">
            <w:pPr>
              <w:spacing w:line="288" w:lineRule="auto"/>
              <w:ind w:left="-120"/>
              <w:jc w:val="center"/>
            </w:pPr>
          </w:p>
        </w:tc>
      </w:tr>
    </w:tbl>
    <w:p w:rsidR="008537B6" w:rsidRDefault="008537B6">
      <w:pPr>
        <w:jc w:val="center"/>
      </w:pPr>
    </w:p>
    <w:tbl>
      <w:tblPr>
        <w:tblStyle w:val="af4"/>
        <w:tblW w:w="9150" w:type="dxa"/>
        <w:tblInd w:w="-240" w:type="dxa"/>
        <w:tblLayout w:type="fixed"/>
        <w:tblLook w:val="0600" w:firstRow="0" w:lastRow="0" w:firstColumn="0" w:lastColumn="0" w:noHBand="1" w:noVBand="1"/>
      </w:tblPr>
      <w:tblGrid>
        <w:gridCol w:w="1590"/>
        <w:gridCol w:w="1890"/>
        <w:gridCol w:w="1980"/>
        <w:gridCol w:w="1980"/>
        <w:gridCol w:w="1710"/>
      </w:tblGrid>
      <w:tr w:rsidR="008537B6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spacing w:line="288" w:lineRule="auto"/>
              <w:ind w:left="-12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spacing w:line="288" w:lineRule="auto"/>
              <w:ind w:left="-12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spacing w:line="288" w:lineRule="auto"/>
              <w:ind w:left="-12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spacing w:line="288" w:lineRule="auto"/>
              <w:ind w:left="-12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spacing w:line="288" w:lineRule="auto"/>
              <w:ind w:left="-12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ind w:left="-120"/>
            </w:pPr>
            <w:r>
              <w:t>Students contribute to carrying out established routines and procedures that maximize order and efficiency with little to no loss of instructional time.</w:t>
            </w:r>
          </w:p>
          <w:p w:rsidR="008537B6" w:rsidRDefault="008537B6">
            <w:pPr>
              <w:ind w:left="-120"/>
            </w:pPr>
          </w:p>
          <w:p w:rsidR="008537B6" w:rsidRDefault="008537B6">
            <w:pPr>
              <w:ind w:left="-120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ind w:left="-120"/>
            </w:pPr>
            <w:r>
              <w:t>Classroom routines and procedures for transitions, handling of supplies including technology, and per</w:t>
            </w:r>
            <w:r>
              <w:t>formance of non-instructional duties are established and occur smoothly with minimal loss of instructional time.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ind w:left="-120"/>
            </w:pPr>
            <w:r>
              <w:t>Classroom routines and procedures for transitions, handling of supplies including technology, and performance of non-instructional duties occur</w:t>
            </w:r>
            <w:r>
              <w:t xml:space="preserve"> with loss of instructional time.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F92BA7">
            <w:pPr>
              <w:ind w:left="-120"/>
            </w:pPr>
            <w:r>
              <w:t>Classroom routines and procedures for transitions, handling of supplies including technology, and performance of non-instructional duties are not evident.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8537B6" w:rsidRDefault="008537B6">
            <w:pPr>
              <w:ind w:left="-120"/>
            </w:pPr>
          </w:p>
        </w:tc>
      </w:tr>
    </w:tbl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F92BA7">
      <w:pPr>
        <w:jc w:val="center"/>
      </w:pPr>
      <w:r>
        <w:rPr>
          <w:b/>
          <w:sz w:val="44"/>
          <w:szCs w:val="44"/>
        </w:rPr>
        <w:lastRenderedPageBreak/>
        <w:t>Domain 2 - Classroom Culture and Environment</w:t>
      </w:r>
    </w:p>
    <w:p w:rsidR="008537B6" w:rsidRDefault="008537B6"/>
    <w:p w:rsidR="008537B6" w:rsidRDefault="00F92BA7">
      <w:r>
        <w:t>Element 4 - The classroom is safe and the physical environment ensures the learning of all students.</w:t>
      </w:r>
    </w:p>
    <w:p w:rsidR="008537B6" w:rsidRDefault="008537B6"/>
    <w:tbl>
      <w:tblPr>
        <w:tblStyle w:val="af5"/>
        <w:tblW w:w="955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130"/>
      </w:tblGrid>
      <w:tr w:rsidR="008537B6">
        <w:tc>
          <w:tcPr>
            <w:tcW w:w="4428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513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428" w:type="dxa"/>
          </w:tcPr>
          <w:p w:rsidR="008537B6" w:rsidRDefault="00F92BA7">
            <w:pPr>
              <w:numPr>
                <w:ilvl w:val="0"/>
                <w:numId w:val="41"/>
              </w:numPr>
              <w:ind w:hanging="360"/>
            </w:pPr>
            <w:r>
              <w:t xml:space="preserve">The teacher arranges the physical layout of the room to allow for free movement and space for students to adequately accomplish all learning tasks. </w:t>
            </w:r>
          </w:p>
          <w:p w:rsidR="008537B6" w:rsidRDefault="00F92BA7">
            <w:pPr>
              <w:numPr>
                <w:ilvl w:val="0"/>
                <w:numId w:val="41"/>
              </w:numPr>
              <w:ind w:hanging="360"/>
            </w:pPr>
            <w:r>
              <w:t>Classroom space is organized to maximize learning and free of clutter.</w:t>
            </w:r>
          </w:p>
          <w:p w:rsidR="008537B6" w:rsidRDefault="00F92BA7">
            <w:pPr>
              <w:numPr>
                <w:ilvl w:val="0"/>
                <w:numId w:val="41"/>
              </w:numPr>
              <w:ind w:hanging="360"/>
            </w:pPr>
            <w:r>
              <w:t>The teacher ensures that the physica</w:t>
            </w:r>
            <w:r>
              <w:t xml:space="preserve">l arrangement of the class does not impede learning. </w:t>
            </w:r>
          </w:p>
          <w:p w:rsidR="008537B6" w:rsidRDefault="00F92BA7">
            <w:pPr>
              <w:numPr>
                <w:ilvl w:val="0"/>
                <w:numId w:val="41"/>
              </w:numPr>
              <w:ind w:hanging="360"/>
            </w:pPr>
            <w:r>
              <w:t xml:space="preserve">Teacher provides specific accommodations to students with special needs related to the physical layout of classroom. </w:t>
            </w:r>
          </w:p>
          <w:p w:rsidR="008537B6" w:rsidRDefault="00F92BA7">
            <w:pPr>
              <w:numPr>
                <w:ilvl w:val="0"/>
                <w:numId w:val="41"/>
              </w:numPr>
              <w:ind w:hanging="360"/>
            </w:pPr>
            <w:r>
              <w:t xml:space="preserve">The teacher is aware of and follows all safety protocols and procedures. </w:t>
            </w:r>
          </w:p>
          <w:p w:rsidR="008537B6" w:rsidRDefault="00F92BA7">
            <w:pPr>
              <w:numPr>
                <w:ilvl w:val="0"/>
                <w:numId w:val="41"/>
              </w:numPr>
              <w:ind w:hanging="360"/>
            </w:pPr>
            <w:r>
              <w:t xml:space="preserve">Classroom </w:t>
            </w:r>
            <w:r>
              <w:t>arrangement allows for fluid movement from transition to activity.</w:t>
            </w:r>
          </w:p>
          <w:p w:rsidR="008537B6" w:rsidRDefault="00F92BA7">
            <w:pPr>
              <w:numPr>
                <w:ilvl w:val="0"/>
                <w:numId w:val="41"/>
              </w:numPr>
              <w:ind w:hanging="360"/>
            </w:pPr>
            <w:r>
              <w:t>Teacher allows students to adapt the physical environment when appropriate to ensure learning.</w:t>
            </w:r>
          </w:p>
        </w:tc>
        <w:tc>
          <w:tcPr>
            <w:tcW w:w="5130" w:type="dxa"/>
          </w:tcPr>
          <w:p w:rsidR="008537B6" w:rsidRDefault="00F92BA7">
            <w:pPr>
              <w:numPr>
                <w:ilvl w:val="0"/>
                <w:numId w:val="4"/>
              </w:numPr>
              <w:ind w:hanging="360"/>
            </w:pPr>
            <w:r>
              <w:t xml:space="preserve">Students demonstrate that they know how to safely use classroom equipment and materials. </w:t>
            </w:r>
          </w:p>
          <w:p w:rsidR="008537B6" w:rsidRDefault="00F92BA7">
            <w:pPr>
              <w:numPr>
                <w:ilvl w:val="0"/>
                <w:numId w:val="4"/>
              </w:numPr>
              <w:ind w:hanging="360"/>
            </w:pPr>
            <w:r>
              <w:t>Stud</w:t>
            </w:r>
            <w:r>
              <w:t xml:space="preserve">ents know rules and regulations of all safety drills. </w:t>
            </w:r>
          </w:p>
          <w:p w:rsidR="008537B6" w:rsidRDefault="00F92BA7">
            <w:pPr>
              <w:numPr>
                <w:ilvl w:val="0"/>
                <w:numId w:val="4"/>
              </w:numPr>
              <w:ind w:hanging="360"/>
            </w:pPr>
            <w:r>
              <w:t>Students move about the classroom easily and safely during learning activities and transitions.</w:t>
            </w:r>
          </w:p>
          <w:p w:rsidR="008537B6" w:rsidRDefault="00F92BA7">
            <w:pPr>
              <w:numPr>
                <w:ilvl w:val="0"/>
                <w:numId w:val="4"/>
              </w:numPr>
              <w:ind w:hanging="360"/>
            </w:pPr>
            <w:r>
              <w:t xml:space="preserve">Students adapt to the physical environment to advance learning. </w:t>
            </w:r>
          </w:p>
          <w:p w:rsidR="008537B6" w:rsidRDefault="00F92BA7">
            <w:pPr>
              <w:numPr>
                <w:ilvl w:val="0"/>
                <w:numId w:val="4"/>
              </w:numPr>
              <w:ind w:hanging="360"/>
            </w:pPr>
            <w:r>
              <w:t>Students keep the areas around their des</w:t>
            </w:r>
            <w:r>
              <w:t>k clutter free.</w:t>
            </w:r>
          </w:p>
          <w:p w:rsidR="008537B6" w:rsidRDefault="00F92BA7">
            <w:pPr>
              <w:numPr>
                <w:ilvl w:val="0"/>
                <w:numId w:val="4"/>
              </w:numPr>
              <w:ind w:hanging="360"/>
            </w:pPr>
            <w:r>
              <w:t xml:space="preserve">Students clean and put away supplies with a minimal loss of instruction time. </w:t>
            </w:r>
          </w:p>
        </w:tc>
      </w:tr>
    </w:tbl>
    <w:p w:rsidR="008537B6" w:rsidRDefault="008537B6"/>
    <w:tbl>
      <w:tblPr>
        <w:tblStyle w:val="af6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890"/>
        <w:gridCol w:w="2070"/>
        <w:gridCol w:w="2070"/>
        <w:gridCol w:w="1761"/>
      </w:tblGrid>
      <w:tr w:rsidR="008537B6">
        <w:tc>
          <w:tcPr>
            <w:tcW w:w="178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89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rPr>
          <w:trHeight w:val="3080"/>
        </w:trPr>
        <w:tc>
          <w:tcPr>
            <w:tcW w:w="1785" w:type="dxa"/>
          </w:tcPr>
          <w:p w:rsidR="008537B6" w:rsidRDefault="00F92BA7">
            <w:r>
              <w:t>Students contribute to the safety and adapt the physical environment to ensure the learning of all students.</w:t>
            </w:r>
          </w:p>
        </w:tc>
        <w:tc>
          <w:tcPr>
            <w:tcW w:w="1890" w:type="dxa"/>
          </w:tcPr>
          <w:p w:rsidR="008537B6" w:rsidRDefault="00F92BA7">
            <w:r>
              <w:t>The classroom is safe, and the physical environment ensures the learning of all students.</w:t>
            </w:r>
          </w:p>
          <w:p w:rsidR="008537B6" w:rsidRDefault="008537B6"/>
        </w:tc>
        <w:tc>
          <w:tcPr>
            <w:tcW w:w="2070" w:type="dxa"/>
          </w:tcPr>
          <w:p w:rsidR="008537B6" w:rsidRDefault="00F92BA7">
            <w:r>
              <w:t>The classroom arrangement is safe but the physical envir</w:t>
            </w:r>
            <w:r>
              <w:t>onment does not ensure the learning of all students.</w:t>
            </w:r>
          </w:p>
        </w:tc>
        <w:tc>
          <w:tcPr>
            <w:tcW w:w="2070" w:type="dxa"/>
          </w:tcPr>
          <w:p w:rsidR="008537B6" w:rsidRDefault="00F92BA7">
            <w:r>
              <w:t>There are some safety concerns due to the classroom arrangement, and the physical environment does not ensure  the learning of all students.</w:t>
            </w:r>
          </w:p>
        </w:tc>
        <w:tc>
          <w:tcPr>
            <w:tcW w:w="1761" w:type="dxa"/>
          </w:tcPr>
          <w:p w:rsidR="008537B6" w:rsidRDefault="008537B6"/>
        </w:tc>
      </w:tr>
    </w:tbl>
    <w:p w:rsidR="008537B6" w:rsidRDefault="008537B6"/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8537B6">
      <w:pPr>
        <w:jc w:val="center"/>
      </w:pPr>
    </w:p>
    <w:p w:rsidR="008537B6" w:rsidRDefault="00F92BA7">
      <w:pPr>
        <w:jc w:val="center"/>
      </w:pPr>
      <w:r>
        <w:rPr>
          <w:b/>
          <w:sz w:val="44"/>
          <w:szCs w:val="44"/>
        </w:rPr>
        <w:lastRenderedPageBreak/>
        <w:t>Domain 2 - Classroom Culture and Environment</w:t>
      </w:r>
    </w:p>
    <w:p w:rsidR="008537B6" w:rsidRDefault="008537B6"/>
    <w:p w:rsidR="008537B6" w:rsidRDefault="00F92BA7">
      <w:r>
        <w:t xml:space="preserve">Element 5 - The classroom environment is conducive to learning and perseverance by all students. </w:t>
      </w:r>
    </w:p>
    <w:p w:rsidR="008537B6" w:rsidRDefault="008537B6"/>
    <w:tbl>
      <w:tblPr>
        <w:tblStyle w:val="af7"/>
        <w:tblW w:w="9558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130"/>
      </w:tblGrid>
      <w:tr w:rsidR="008537B6">
        <w:tc>
          <w:tcPr>
            <w:tcW w:w="4428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513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428" w:type="dxa"/>
          </w:tcPr>
          <w:p w:rsidR="008537B6" w:rsidRDefault="00F92BA7">
            <w:pPr>
              <w:numPr>
                <w:ilvl w:val="0"/>
                <w:numId w:val="12"/>
              </w:numPr>
              <w:ind w:hanging="360"/>
            </w:pPr>
            <w:r>
              <w:t>The teacher has high expectations for ALL students to persevere and produce their personal best.</w:t>
            </w:r>
          </w:p>
          <w:p w:rsidR="008537B6" w:rsidRDefault="00F92BA7">
            <w:pPr>
              <w:numPr>
                <w:ilvl w:val="0"/>
                <w:numId w:val="12"/>
              </w:numPr>
              <w:ind w:hanging="360"/>
            </w:pPr>
            <w:r>
              <w:t>Teacher explains the importance of what they are learning.</w:t>
            </w:r>
          </w:p>
          <w:p w:rsidR="008537B6" w:rsidRDefault="00F92BA7">
            <w:pPr>
              <w:numPr>
                <w:ilvl w:val="0"/>
                <w:numId w:val="12"/>
              </w:numPr>
              <w:ind w:hanging="360"/>
            </w:pPr>
            <w:r>
              <w:t>Special needs students are comfortable and able to focus on their work without feeling “different” or “singled out.”</w:t>
            </w:r>
          </w:p>
          <w:p w:rsidR="008537B6" w:rsidRDefault="00F92BA7">
            <w:pPr>
              <w:numPr>
                <w:ilvl w:val="0"/>
                <w:numId w:val="12"/>
              </w:numPr>
              <w:ind w:hanging="360"/>
            </w:pPr>
            <w:r>
              <w:t>The teacher expects high quality work from students.</w:t>
            </w:r>
          </w:p>
          <w:p w:rsidR="008537B6" w:rsidRDefault="00F92BA7">
            <w:pPr>
              <w:numPr>
                <w:ilvl w:val="0"/>
                <w:numId w:val="12"/>
              </w:numPr>
              <w:ind w:hanging="360"/>
            </w:pPr>
            <w:r>
              <w:t>Curriculum rich environment</w:t>
            </w:r>
            <w:r>
              <w:t xml:space="preserve"> evidenced by - </w:t>
            </w:r>
          </w:p>
          <w:p w:rsidR="008537B6" w:rsidRDefault="00F92BA7">
            <w:pPr>
              <w:numPr>
                <w:ilvl w:val="1"/>
                <w:numId w:val="12"/>
              </w:numPr>
              <w:ind w:hanging="360"/>
            </w:pPr>
            <w:r>
              <w:t>Quality essential questions</w:t>
            </w:r>
          </w:p>
          <w:p w:rsidR="008537B6" w:rsidRDefault="00F92BA7">
            <w:pPr>
              <w:numPr>
                <w:ilvl w:val="1"/>
                <w:numId w:val="12"/>
              </w:numPr>
              <w:ind w:hanging="360"/>
            </w:pPr>
            <w:r>
              <w:t>Academic word walls</w:t>
            </w:r>
          </w:p>
          <w:p w:rsidR="008537B6" w:rsidRDefault="00F92BA7">
            <w:pPr>
              <w:numPr>
                <w:ilvl w:val="1"/>
                <w:numId w:val="12"/>
              </w:numPr>
              <w:ind w:hanging="360"/>
            </w:pPr>
            <w:r>
              <w:t>ABC blocks</w:t>
            </w:r>
          </w:p>
          <w:p w:rsidR="008537B6" w:rsidRDefault="00F92BA7">
            <w:pPr>
              <w:numPr>
                <w:ilvl w:val="1"/>
                <w:numId w:val="12"/>
              </w:numPr>
              <w:ind w:hanging="360"/>
            </w:pPr>
            <w:r>
              <w:t>Literary examples</w:t>
            </w:r>
          </w:p>
          <w:p w:rsidR="008537B6" w:rsidRDefault="00F92BA7">
            <w:pPr>
              <w:numPr>
                <w:ilvl w:val="1"/>
                <w:numId w:val="12"/>
              </w:numPr>
              <w:ind w:hanging="360"/>
            </w:pPr>
            <w:r>
              <w:t>Data charts and graphs</w:t>
            </w:r>
          </w:p>
          <w:p w:rsidR="008537B6" w:rsidRDefault="00F92BA7">
            <w:pPr>
              <w:numPr>
                <w:ilvl w:val="1"/>
                <w:numId w:val="12"/>
              </w:numPr>
              <w:ind w:hanging="360"/>
            </w:pPr>
            <w:r>
              <w:t>Student work</w:t>
            </w:r>
          </w:p>
          <w:p w:rsidR="008537B6" w:rsidRDefault="00F92BA7">
            <w:pPr>
              <w:numPr>
                <w:ilvl w:val="1"/>
                <w:numId w:val="12"/>
              </w:numPr>
              <w:ind w:hanging="360"/>
            </w:pPr>
            <w:r>
              <w:t>Daily learning goals</w:t>
            </w:r>
          </w:p>
          <w:p w:rsidR="008537B6" w:rsidRDefault="00F92BA7">
            <w:pPr>
              <w:numPr>
                <w:ilvl w:val="0"/>
                <w:numId w:val="12"/>
              </w:numPr>
              <w:ind w:hanging="360"/>
            </w:pPr>
            <w:r>
              <w:t>Teacher creates environment where students feel safe to speak up and make mistakes.</w:t>
            </w:r>
          </w:p>
        </w:tc>
        <w:tc>
          <w:tcPr>
            <w:tcW w:w="5130" w:type="dxa"/>
          </w:tcPr>
          <w:p w:rsidR="008537B6" w:rsidRDefault="00F92BA7">
            <w:pPr>
              <w:numPr>
                <w:ilvl w:val="0"/>
                <w:numId w:val="13"/>
              </w:numPr>
              <w:ind w:hanging="360"/>
            </w:pPr>
            <w:r>
              <w:t>The students have high expectations for themselves to persevere and produce their personal best.</w:t>
            </w:r>
          </w:p>
          <w:p w:rsidR="008537B6" w:rsidRDefault="00F92BA7">
            <w:pPr>
              <w:numPr>
                <w:ilvl w:val="0"/>
                <w:numId w:val="13"/>
              </w:numPr>
              <w:ind w:hanging="360"/>
            </w:pPr>
            <w:r>
              <w:t>Students are able to explain the importance of what they are learning.</w:t>
            </w:r>
          </w:p>
          <w:p w:rsidR="008537B6" w:rsidRDefault="00F92BA7">
            <w:pPr>
              <w:numPr>
                <w:ilvl w:val="0"/>
                <w:numId w:val="13"/>
              </w:numPr>
              <w:ind w:hanging="360"/>
            </w:pPr>
            <w:r>
              <w:t>Students feel safe to speak up and make mistakes during the learning process.</w:t>
            </w:r>
          </w:p>
          <w:p w:rsidR="008537B6" w:rsidRDefault="00F92BA7">
            <w:pPr>
              <w:numPr>
                <w:ilvl w:val="0"/>
                <w:numId w:val="13"/>
              </w:numPr>
              <w:ind w:hanging="360"/>
            </w:pPr>
            <w:r>
              <w:t>Students are accepting of their classmates different learning needs.</w:t>
            </w:r>
          </w:p>
          <w:p w:rsidR="008537B6" w:rsidRDefault="00F92BA7">
            <w:pPr>
              <w:numPr>
                <w:ilvl w:val="0"/>
                <w:numId w:val="13"/>
              </w:numPr>
              <w:ind w:hanging="360"/>
            </w:pPr>
            <w:r>
              <w:t xml:space="preserve">Students are respectful when others speak up and make mistakes during the learning process. </w:t>
            </w:r>
          </w:p>
          <w:p w:rsidR="008537B6" w:rsidRDefault="00F92BA7">
            <w:pPr>
              <w:numPr>
                <w:ilvl w:val="0"/>
                <w:numId w:val="13"/>
              </w:numPr>
              <w:ind w:hanging="360"/>
            </w:pPr>
            <w:r>
              <w:t xml:space="preserve">Students contribute to ideas and suggestions for bulletin boards. </w:t>
            </w:r>
          </w:p>
          <w:p w:rsidR="008537B6" w:rsidRDefault="008537B6"/>
        </w:tc>
      </w:tr>
    </w:tbl>
    <w:p w:rsidR="008537B6" w:rsidRDefault="008537B6"/>
    <w:tbl>
      <w:tblPr>
        <w:tblStyle w:val="af8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Pa</w:t>
            </w:r>
            <w:r>
              <w:rPr>
                <w:b/>
              </w:rPr>
              <w:t>rtially Meets (2)</w:t>
            </w:r>
          </w:p>
        </w:tc>
        <w:tc>
          <w:tcPr>
            <w:tcW w:w="2070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jc w:val="center"/>
            </w:pPr>
            <w:r>
              <w:rPr>
                <w:b/>
              </w:rPr>
              <w:t>NA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r>
              <w:t>The classroom environment produces students that have high expectations for themselves and others to persevere and produce their personal best.</w:t>
            </w:r>
          </w:p>
        </w:tc>
        <w:tc>
          <w:tcPr>
            <w:tcW w:w="1760" w:type="dxa"/>
          </w:tcPr>
          <w:p w:rsidR="008537B6" w:rsidRDefault="00F92BA7">
            <w:r>
              <w:t>The teacher creates a classroom environment that is conducive to learning and perseverance by all students.</w:t>
            </w:r>
          </w:p>
        </w:tc>
        <w:tc>
          <w:tcPr>
            <w:tcW w:w="2070" w:type="dxa"/>
          </w:tcPr>
          <w:p w:rsidR="008537B6" w:rsidRDefault="00F92BA7">
            <w:r>
              <w:t xml:space="preserve">The teacher creates a classroom environment that is conducive to learning and perseverance by some students. </w:t>
            </w:r>
          </w:p>
        </w:tc>
        <w:tc>
          <w:tcPr>
            <w:tcW w:w="2070" w:type="dxa"/>
          </w:tcPr>
          <w:p w:rsidR="008537B6" w:rsidRDefault="00F92BA7">
            <w:r>
              <w:t>The classroom environment is not condu</w:t>
            </w:r>
            <w:r>
              <w:t>cive to learning and does not encourage students to persevere.</w:t>
            </w:r>
          </w:p>
        </w:tc>
        <w:tc>
          <w:tcPr>
            <w:tcW w:w="1761" w:type="dxa"/>
          </w:tcPr>
          <w:p w:rsidR="008537B6" w:rsidRDefault="008537B6"/>
        </w:tc>
      </w:tr>
    </w:tbl>
    <w:p w:rsidR="008537B6" w:rsidRDefault="008537B6">
      <w:pPr>
        <w:jc w:val="center"/>
      </w:pPr>
    </w:p>
    <w:p w:rsidR="008537B6" w:rsidRDefault="008537B6"/>
    <w:p w:rsidR="008537B6" w:rsidRDefault="00F92BA7">
      <w:r>
        <w:rPr>
          <w:b/>
        </w:rPr>
        <w:t xml:space="preserve"> </w:t>
      </w:r>
    </w:p>
    <w:p w:rsidR="008537B6" w:rsidRDefault="008537B6"/>
    <w:p w:rsidR="008537B6" w:rsidRDefault="008537B6"/>
    <w:p w:rsidR="008537B6" w:rsidRDefault="008537B6"/>
    <w:p w:rsidR="008537B6" w:rsidRDefault="008537B6"/>
    <w:p w:rsidR="008537B6" w:rsidRDefault="00F92BA7">
      <w:pPr>
        <w:tabs>
          <w:tab w:val="left" w:pos="1440"/>
          <w:tab w:val="left" w:pos="1530"/>
        </w:tabs>
        <w:spacing w:after="200" w:line="276" w:lineRule="auto"/>
        <w:jc w:val="center"/>
      </w:pPr>
      <w:r>
        <w:rPr>
          <w:b/>
          <w:sz w:val="44"/>
          <w:szCs w:val="44"/>
        </w:rPr>
        <w:lastRenderedPageBreak/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t xml:space="preserve">Element 1 -   Students are able to connect the lesson to their developing faith life.  </w:t>
      </w:r>
    </w:p>
    <w:tbl>
      <w:tblPr>
        <w:tblStyle w:val="af9"/>
        <w:tblW w:w="936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537B6">
        <w:trPr>
          <w:trHeight w:val="320"/>
        </w:trPr>
        <w:tc>
          <w:tcPr>
            <w:tcW w:w="468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68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rPr>
          <w:trHeight w:val="3680"/>
        </w:trPr>
        <w:tc>
          <w:tcPr>
            <w:tcW w:w="4680" w:type="dxa"/>
          </w:tcPr>
          <w:p w:rsidR="008537B6" w:rsidRDefault="00F92BA7">
            <w:pPr>
              <w:numPr>
                <w:ilvl w:val="0"/>
                <w:numId w:val="15"/>
              </w:numPr>
              <w:ind w:hanging="360"/>
            </w:pPr>
            <w:r>
              <w:t>Teacher references Catholic values infused in the lesson.</w:t>
            </w:r>
          </w:p>
          <w:p w:rsidR="008537B6" w:rsidRDefault="00F92BA7">
            <w:pPr>
              <w:numPr>
                <w:ilvl w:val="0"/>
                <w:numId w:val="15"/>
              </w:numPr>
              <w:ind w:hanging="360"/>
            </w:pPr>
            <w:r>
              <w:t>Teacher introduces and or models elements of Catholic moral teaching in various disciplines.</w:t>
            </w:r>
          </w:p>
          <w:p w:rsidR="008537B6" w:rsidRDefault="00F92BA7">
            <w:pPr>
              <w:numPr>
                <w:ilvl w:val="0"/>
                <w:numId w:val="15"/>
              </w:numPr>
              <w:ind w:hanging="360"/>
            </w:pPr>
            <w:r>
              <w:t>Teacher provides opportunities to connect lessons to students’ developing faith life, real world situatio</w:t>
            </w:r>
            <w:r>
              <w:t>ns, and daily choices.</w:t>
            </w:r>
          </w:p>
          <w:p w:rsidR="008537B6" w:rsidRDefault="00F92BA7">
            <w:pPr>
              <w:numPr>
                <w:ilvl w:val="0"/>
                <w:numId w:val="15"/>
              </w:numPr>
              <w:ind w:hanging="360"/>
            </w:pPr>
            <w:r>
              <w:t>Teacher applies a Catholic lens to various systems of beliefs and morality.</w:t>
            </w:r>
          </w:p>
        </w:tc>
        <w:tc>
          <w:tcPr>
            <w:tcW w:w="4680" w:type="dxa"/>
          </w:tcPr>
          <w:p w:rsidR="008537B6" w:rsidRDefault="00F92BA7">
            <w:pPr>
              <w:numPr>
                <w:ilvl w:val="0"/>
                <w:numId w:val="1"/>
              </w:numPr>
              <w:ind w:hanging="360"/>
            </w:pPr>
            <w:r>
              <w:t>Students give specific examples of applying lessons to their faith life.</w:t>
            </w:r>
          </w:p>
          <w:p w:rsidR="008537B6" w:rsidRDefault="00F92BA7">
            <w:pPr>
              <w:numPr>
                <w:ilvl w:val="0"/>
                <w:numId w:val="1"/>
              </w:numPr>
              <w:ind w:hanging="360"/>
            </w:pPr>
            <w:r>
              <w:t>Students can describe the Catholic values infused in the lesson.</w:t>
            </w:r>
          </w:p>
          <w:p w:rsidR="008537B6" w:rsidRDefault="00F92BA7">
            <w:pPr>
              <w:numPr>
                <w:ilvl w:val="0"/>
                <w:numId w:val="1"/>
              </w:numPr>
              <w:ind w:hanging="360"/>
            </w:pPr>
            <w:r>
              <w:t>Students connect va</w:t>
            </w:r>
            <w:r>
              <w:t xml:space="preserve">rious systems of belief and morality to their own developing faith lives. 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a"/>
        <w:tblW w:w="940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530"/>
        <w:gridCol w:w="2070"/>
        <w:gridCol w:w="2160"/>
        <w:gridCol w:w="1765"/>
      </w:tblGrid>
      <w:tr w:rsidR="008537B6">
        <w:tc>
          <w:tcPr>
            <w:tcW w:w="187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53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1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875" w:type="dxa"/>
          </w:tcPr>
          <w:p w:rsidR="008537B6" w:rsidRDefault="00F92BA7">
            <w:pPr>
              <w:contextualSpacing w:val="0"/>
            </w:pPr>
            <w:r>
              <w:t>Students independently connect their developing faith life to real world situations and daily choices.</w:t>
            </w:r>
          </w:p>
        </w:tc>
        <w:tc>
          <w:tcPr>
            <w:tcW w:w="1530" w:type="dxa"/>
          </w:tcPr>
          <w:p w:rsidR="008537B6" w:rsidRDefault="00F92BA7">
            <w:pPr>
              <w:contextualSpacing w:val="0"/>
            </w:pPr>
            <w:r>
              <w:t>Students connect the lesson to their developing faith life.</w:t>
            </w:r>
          </w:p>
          <w:p w:rsidR="008537B6" w:rsidRDefault="008537B6">
            <w:pPr>
              <w:contextualSpacing w:val="0"/>
            </w:pP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connects the lesson to the students’ developing faith life.</w:t>
            </w:r>
          </w:p>
        </w:tc>
        <w:tc>
          <w:tcPr>
            <w:tcW w:w="2160" w:type="dxa"/>
          </w:tcPr>
          <w:p w:rsidR="008537B6" w:rsidRDefault="00F92BA7">
            <w:pPr>
              <w:contextualSpacing w:val="0"/>
            </w:pPr>
            <w:r>
              <w:t>Teacher does not make connections in the lesson to students’ developing faith life.</w:t>
            </w:r>
          </w:p>
        </w:tc>
        <w:tc>
          <w:tcPr>
            <w:tcW w:w="1765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lastRenderedPageBreak/>
        <w:t>Domain 3 - Instructional Strategies</w:t>
      </w:r>
    </w:p>
    <w:p w:rsidR="008537B6" w:rsidRDefault="00F92BA7">
      <w:pPr>
        <w:spacing w:after="200" w:line="276" w:lineRule="auto"/>
      </w:pPr>
      <w:r>
        <w:t xml:space="preserve">Element 2 - Students have a general understanding of the essential questions referenced in the lesson.  </w:t>
      </w:r>
    </w:p>
    <w:tbl>
      <w:tblPr>
        <w:tblStyle w:val="afb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11"/>
              </w:numPr>
              <w:ind w:hanging="360"/>
            </w:pPr>
            <w:r>
              <w:t>The Essential Question(s) is clearly posted and visible to all students.</w:t>
            </w:r>
          </w:p>
          <w:p w:rsidR="008537B6" w:rsidRDefault="00F92BA7">
            <w:pPr>
              <w:numPr>
                <w:ilvl w:val="0"/>
                <w:numId w:val="11"/>
              </w:numPr>
              <w:ind w:hanging="360"/>
            </w:pPr>
            <w:r>
              <w:t xml:space="preserve">The teacher refers to the Essential Question(s) during lessons. </w:t>
            </w:r>
          </w:p>
          <w:p w:rsidR="008537B6" w:rsidRDefault="00F92BA7">
            <w:pPr>
              <w:numPr>
                <w:ilvl w:val="0"/>
                <w:numId w:val="11"/>
              </w:numPr>
              <w:ind w:hanging="360"/>
            </w:pPr>
            <w:r>
              <w:t>The teacher includes the Essential Question(s) in formative and/or summative assessments.</w:t>
            </w:r>
          </w:p>
          <w:p w:rsidR="008537B6" w:rsidRDefault="008537B6">
            <w:pPr>
              <w:contextualSpacing w:val="0"/>
            </w:pP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16"/>
              </w:numPr>
              <w:ind w:hanging="360"/>
            </w:pPr>
            <w:r>
              <w:t>Students are able to explain/demonstrate understanding of Essential Question(s).</w:t>
            </w:r>
          </w:p>
          <w:p w:rsidR="008537B6" w:rsidRDefault="00F92BA7">
            <w:pPr>
              <w:numPr>
                <w:ilvl w:val="0"/>
                <w:numId w:val="16"/>
              </w:numPr>
              <w:ind w:hanging="360"/>
            </w:pPr>
            <w:r>
              <w:t>Students reference Essential Question(s) during the lesson.</w:t>
            </w:r>
          </w:p>
          <w:p w:rsidR="008537B6" w:rsidRDefault="00F92BA7">
            <w:pPr>
              <w:numPr>
                <w:ilvl w:val="0"/>
                <w:numId w:val="16"/>
              </w:numPr>
              <w:ind w:hanging="360"/>
            </w:pPr>
            <w:r>
              <w:t xml:space="preserve">Students connect Essential Question(s) to the lesson. </w:t>
            </w:r>
          </w:p>
          <w:p w:rsidR="008537B6" w:rsidRDefault="00F92BA7">
            <w:pPr>
              <w:numPr>
                <w:ilvl w:val="0"/>
                <w:numId w:val="16"/>
              </w:numPr>
              <w:ind w:hanging="360"/>
            </w:pPr>
            <w:r>
              <w:t xml:space="preserve">Students demonstrate real-world applications related to the </w:t>
            </w:r>
            <w:r>
              <w:t xml:space="preserve">Essential Question(s).  </w:t>
            </w: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c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620"/>
        <w:gridCol w:w="2070"/>
        <w:gridCol w:w="2095"/>
        <w:gridCol w:w="1916"/>
      </w:tblGrid>
      <w:tr w:rsidR="008537B6">
        <w:tc>
          <w:tcPr>
            <w:tcW w:w="187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62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9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916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875" w:type="dxa"/>
          </w:tcPr>
          <w:p w:rsidR="008537B6" w:rsidRDefault="00F92BA7">
            <w:pPr>
              <w:contextualSpacing w:val="0"/>
            </w:pPr>
            <w:r>
              <w:t>Students independently explain how their current activities relate to the Essential Question and make real-world applications.</w:t>
            </w:r>
          </w:p>
        </w:tc>
        <w:tc>
          <w:tcPr>
            <w:tcW w:w="1620" w:type="dxa"/>
          </w:tcPr>
          <w:p w:rsidR="008537B6" w:rsidRDefault="00F92BA7">
            <w:pPr>
              <w:contextualSpacing w:val="0"/>
            </w:pPr>
            <w:r>
              <w:t xml:space="preserve">Students explain how their current activities relate to the Essential Question. 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aligns, posts, and references Essential Questions. </w:t>
            </w:r>
          </w:p>
        </w:tc>
        <w:tc>
          <w:tcPr>
            <w:tcW w:w="2095" w:type="dxa"/>
          </w:tcPr>
          <w:p w:rsidR="008537B6" w:rsidRDefault="00F92BA7">
            <w:pPr>
              <w:contextualSpacing w:val="0"/>
            </w:pPr>
            <w:r>
              <w:t>The teacher does not align, post, and reference Essential Questions.</w:t>
            </w:r>
          </w:p>
        </w:tc>
        <w:tc>
          <w:tcPr>
            <w:tcW w:w="1916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lastRenderedPageBreak/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t xml:space="preserve">Element 3 -   Students are able to explain the learning objectives and outcomes.    </w:t>
      </w:r>
    </w:p>
    <w:tbl>
      <w:tblPr>
        <w:tblStyle w:val="afd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5"/>
              </w:numPr>
              <w:spacing w:line="276" w:lineRule="auto"/>
              <w:ind w:hanging="360"/>
            </w:pPr>
            <w:r>
              <w:t>Teacher communicates the learning objectives and outcomes clearly, concisely, and consistently.</w:t>
            </w:r>
          </w:p>
          <w:p w:rsidR="008537B6" w:rsidRDefault="00F92BA7">
            <w:pPr>
              <w:numPr>
                <w:ilvl w:val="0"/>
                <w:numId w:val="5"/>
              </w:numPr>
              <w:spacing w:line="276" w:lineRule="auto"/>
              <w:ind w:hanging="360"/>
            </w:pPr>
            <w:r>
              <w:t>Lear</w:t>
            </w:r>
            <w:r>
              <w:t>ning objectives are posted (SWBAT).</w:t>
            </w:r>
          </w:p>
          <w:p w:rsidR="008537B6" w:rsidRDefault="00F92BA7">
            <w:pPr>
              <w:numPr>
                <w:ilvl w:val="0"/>
                <w:numId w:val="5"/>
              </w:numPr>
              <w:spacing w:line="276" w:lineRule="auto"/>
              <w:ind w:hanging="360"/>
            </w:pPr>
            <w:r>
              <w:t>Teacher references the learning objectives directly to student activities, classwork, formative assessments and real-world applications.</w:t>
            </w:r>
          </w:p>
          <w:p w:rsidR="008537B6" w:rsidRDefault="00F92BA7">
            <w:pPr>
              <w:numPr>
                <w:ilvl w:val="0"/>
                <w:numId w:val="5"/>
              </w:numPr>
              <w:spacing w:line="276" w:lineRule="auto"/>
              <w:ind w:hanging="360"/>
            </w:pPr>
            <w:r>
              <w:t>Teacher models, gives examples, and provides practice of expectations.</w:t>
            </w:r>
          </w:p>
          <w:p w:rsidR="008537B6" w:rsidRDefault="00F92BA7">
            <w:pPr>
              <w:numPr>
                <w:ilvl w:val="0"/>
                <w:numId w:val="5"/>
              </w:numPr>
              <w:spacing w:line="276" w:lineRule="auto"/>
              <w:ind w:hanging="360"/>
            </w:pPr>
            <w:r>
              <w:t>Teacher involves students in summarizing lesson highlights.</w:t>
            </w: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6"/>
              </w:numPr>
              <w:spacing w:line="276" w:lineRule="auto"/>
              <w:ind w:hanging="360"/>
            </w:pPr>
            <w:r>
              <w:t>Students can clearly state what they are expected to know and be able to do.</w:t>
            </w:r>
          </w:p>
          <w:p w:rsidR="008537B6" w:rsidRDefault="00F92BA7">
            <w:pPr>
              <w:numPr>
                <w:ilvl w:val="0"/>
                <w:numId w:val="6"/>
              </w:numPr>
              <w:spacing w:line="276" w:lineRule="auto"/>
              <w:ind w:hanging="360"/>
            </w:pPr>
            <w:r>
              <w:t>Student performance on learning activities and assessments reflects an understanding of learning objectives and applica</w:t>
            </w:r>
            <w:r>
              <w:t>tion to the real-world.</w:t>
            </w:r>
          </w:p>
          <w:p w:rsidR="008537B6" w:rsidRDefault="008537B6">
            <w:pPr>
              <w:spacing w:after="200" w:line="276" w:lineRule="auto"/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e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>Students independently explain how their current activities relate to the learning objectives and make real-world applications.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</w:pPr>
            <w:r>
              <w:t>Students clearly state what they are expected to know and be able to do as it relates to the learning objective.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aligns, posts, and references learning objectives.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does not align, post, and reference learning objectives.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  <w:jc w:val="center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/>
      </w:pPr>
      <w:r>
        <w:lastRenderedPageBreak/>
        <w:t>Element 4 - Students are able to explain the connection between what they are learning and the real world.</w:t>
      </w:r>
    </w:p>
    <w:tbl>
      <w:tblPr>
        <w:tblStyle w:val="aff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33"/>
              </w:numPr>
              <w:ind w:hanging="360"/>
            </w:pPr>
            <w:r>
              <w:t>Teacher seamlessly makes real world connections related to the learning object</w:t>
            </w:r>
            <w:r>
              <w:t>ives.</w:t>
            </w:r>
          </w:p>
          <w:p w:rsidR="008537B6" w:rsidRDefault="00F92BA7">
            <w:pPr>
              <w:numPr>
                <w:ilvl w:val="0"/>
                <w:numId w:val="33"/>
              </w:numPr>
              <w:ind w:hanging="360"/>
            </w:pPr>
            <w:r>
              <w:t>Teacher uses real world examples during instruction.</w:t>
            </w:r>
          </w:p>
          <w:p w:rsidR="008537B6" w:rsidRDefault="00F92BA7">
            <w:pPr>
              <w:numPr>
                <w:ilvl w:val="0"/>
                <w:numId w:val="33"/>
              </w:numPr>
              <w:ind w:hanging="360"/>
            </w:pPr>
            <w:r>
              <w:t>Instructional tasks and authentic assessments include real world applications.</w:t>
            </w: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40"/>
              </w:numPr>
              <w:ind w:hanging="360"/>
            </w:pPr>
            <w:r>
              <w:t>Students are able to explain or demonstrate how real world applications offered during instruction relate to the learn</w:t>
            </w:r>
            <w:r>
              <w:t>ing objectives.</w:t>
            </w:r>
          </w:p>
          <w:p w:rsidR="008537B6" w:rsidRDefault="00F92BA7">
            <w:pPr>
              <w:numPr>
                <w:ilvl w:val="0"/>
                <w:numId w:val="40"/>
              </w:numPr>
              <w:ind w:hanging="360"/>
            </w:pPr>
            <w:r>
              <w:t xml:space="preserve">Students make personal real world connections and relate them to the learning objectives. </w:t>
            </w:r>
          </w:p>
          <w:p w:rsidR="008537B6" w:rsidRDefault="00F92BA7">
            <w:pPr>
              <w:numPr>
                <w:ilvl w:val="0"/>
                <w:numId w:val="40"/>
              </w:numPr>
              <w:ind w:hanging="360"/>
            </w:pPr>
            <w:r>
              <w:t>Students can explain how knowledge or skills learned in one content area can be transferred to another.</w:t>
            </w:r>
          </w:p>
          <w:p w:rsidR="008537B6" w:rsidRDefault="00F92BA7">
            <w:pPr>
              <w:numPr>
                <w:ilvl w:val="0"/>
                <w:numId w:val="40"/>
              </w:numPr>
              <w:ind w:hanging="360"/>
              <w:rPr>
                <w:sz w:val="22"/>
                <w:szCs w:val="22"/>
              </w:rPr>
            </w:pPr>
            <w:r>
              <w:t>Students engage in an authentic assessment or performance task related to a real world situation or real world problem.</w:t>
            </w: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0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 xml:space="preserve">Students independently connect learning objectives to real world application, and extend to include other subjects. </w:t>
            </w:r>
          </w:p>
          <w:p w:rsidR="008537B6" w:rsidRDefault="008537B6">
            <w:pPr>
              <w:contextualSpacing w:val="0"/>
            </w:pPr>
          </w:p>
        </w:tc>
        <w:tc>
          <w:tcPr>
            <w:tcW w:w="1760" w:type="dxa"/>
          </w:tcPr>
          <w:p w:rsidR="008537B6" w:rsidRDefault="00F92BA7">
            <w:pPr>
              <w:contextualSpacing w:val="0"/>
            </w:pPr>
            <w:r>
              <w:t>Students connect learning objectives to real world applications.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connects learning objectives to real world applications.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</w:t>
            </w:r>
            <w:r>
              <w:t>does not connect learning objectives to the real world.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lastRenderedPageBreak/>
        <w:t xml:space="preserve">Element 5 -   Students are intellectually engaged in rigorous content, through well-designed learning tasks.  </w:t>
      </w:r>
    </w:p>
    <w:tbl>
      <w:tblPr>
        <w:tblStyle w:val="aff1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26"/>
              </w:numPr>
              <w:ind w:hanging="360"/>
            </w:pPr>
            <w:r>
              <w:t xml:space="preserve">Learning tasks include discussion, problem-solving, making connections, identifying patterns, and or testing hypotheses. </w:t>
            </w:r>
          </w:p>
          <w:p w:rsidR="008537B6" w:rsidRDefault="00F92BA7">
            <w:pPr>
              <w:numPr>
                <w:ilvl w:val="0"/>
                <w:numId w:val="26"/>
              </w:numPr>
              <w:ind w:hanging="360"/>
            </w:pPr>
            <w:r>
              <w:t>The lesson provides opportunities for cooperative learning.</w:t>
            </w:r>
          </w:p>
          <w:p w:rsidR="008537B6" w:rsidRDefault="00F92BA7">
            <w:pPr>
              <w:numPr>
                <w:ilvl w:val="0"/>
                <w:numId w:val="26"/>
              </w:numPr>
              <w:ind w:hanging="360"/>
            </w:pPr>
            <w:r>
              <w:t>The lesson is structured with a beginning, middle and end.</w:t>
            </w:r>
          </w:p>
          <w:p w:rsidR="008537B6" w:rsidRDefault="00F92BA7">
            <w:pPr>
              <w:numPr>
                <w:ilvl w:val="0"/>
                <w:numId w:val="26"/>
              </w:numPr>
              <w:ind w:hanging="360"/>
            </w:pPr>
            <w:r>
              <w:t xml:space="preserve"> The lesson bal</w:t>
            </w:r>
            <w:r>
              <w:t xml:space="preserve">ances activities and assignments created in a way to maximize student achievement.  </w:t>
            </w:r>
          </w:p>
          <w:p w:rsidR="008537B6" w:rsidRDefault="00F92BA7">
            <w:pPr>
              <w:numPr>
                <w:ilvl w:val="0"/>
                <w:numId w:val="26"/>
              </w:numPr>
              <w:ind w:hanging="360"/>
            </w:pPr>
            <w:r>
              <w:t>Learning tasks offer student choice.</w:t>
            </w:r>
          </w:p>
          <w:p w:rsidR="008537B6" w:rsidRDefault="00F92BA7">
            <w:pPr>
              <w:numPr>
                <w:ilvl w:val="0"/>
                <w:numId w:val="26"/>
              </w:numPr>
              <w:ind w:hanging="360"/>
            </w:pPr>
            <w:r>
              <w:t>Learning tasks include reflection and or self-assessment.</w:t>
            </w:r>
          </w:p>
          <w:p w:rsidR="008537B6" w:rsidRDefault="00F92BA7">
            <w:pPr>
              <w:numPr>
                <w:ilvl w:val="0"/>
                <w:numId w:val="26"/>
              </w:numPr>
              <w:ind w:hanging="360"/>
            </w:pPr>
            <w:r>
              <w:t>Teacher presents content through a variety of modalities (kinesthetic, visua</w:t>
            </w:r>
            <w:r>
              <w:t>l, and auditory, etc.)</w:t>
            </w: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7"/>
              </w:numPr>
              <w:ind w:hanging="360"/>
            </w:pPr>
            <w:r>
              <w:t xml:space="preserve">Students use a variety of instructional tools and activities. </w:t>
            </w:r>
          </w:p>
          <w:p w:rsidR="008537B6" w:rsidRDefault="00F92BA7">
            <w:pPr>
              <w:numPr>
                <w:ilvl w:val="0"/>
                <w:numId w:val="7"/>
              </w:numPr>
              <w:ind w:hanging="360"/>
            </w:pPr>
            <w:r>
              <w:t>Students ask content related questions that deepen their knowledge or understanding.</w:t>
            </w:r>
          </w:p>
          <w:p w:rsidR="008537B6" w:rsidRDefault="00F92BA7">
            <w:pPr>
              <w:numPr>
                <w:ilvl w:val="0"/>
                <w:numId w:val="7"/>
              </w:numPr>
              <w:ind w:hanging="360"/>
            </w:pPr>
            <w:r>
              <w:t>Students assist their classmates with the understanding of the content.</w:t>
            </w:r>
          </w:p>
          <w:p w:rsidR="008537B6" w:rsidRDefault="00F92BA7">
            <w:pPr>
              <w:numPr>
                <w:ilvl w:val="0"/>
                <w:numId w:val="7"/>
              </w:numPr>
              <w:ind w:hanging="360"/>
            </w:pPr>
            <w:r>
              <w:t xml:space="preserve">Students persist even when tasks are challenging. </w:t>
            </w:r>
          </w:p>
          <w:p w:rsidR="008537B6" w:rsidRDefault="00F92BA7">
            <w:pPr>
              <w:numPr>
                <w:ilvl w:val="0"/>
                <w:numId w:val="7"/>
              </w:numPr>
              <w:ind w:hanging="360"/>
            </w:pPr>
            <w:r>
              <w:t>Students engage in discussion about complex content.</w:t>
            </w:r>
          </w:p>
          <w:p w:rsidR="008537B6" w:rsidRDefault="00F92BA7">
            <w:pPr>
              <w:numPr>
                <w:ilvl w:val="0"/>
                <w:numId w:val="7"/>
              </w:numPr>
              <w:ind w:hanging="360"/>
            </w:pPr>
            <w:r>
              <w:t>Students have the flexibility to generate ideas and make choices to demonstrate their learning.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2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</w:t>
            </w:r>
            <w:r>
              <w:rPr>
                <w:b/>
              </w:rPr>
              <w:t>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rPr>
          <w:trHeight w:val="2720"/>
        </w:trPr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>Students are independently engaged in rigorous content, through well-designed learning tasks and  make real world connections.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</w:pPr>
            <w:r>
              <w:t>Students are intellectually engaged in rigorous content through well-designed learning tasks.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provides learning tasks that result in limited student engagement. 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does not intellectually engage students through well-designed learning tasks.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lastRenderedPageBreak/>
        <w:t>Element 6 -   The teacher utilizes a variety of questioning techniques designed to promote depth of knowledge and understanding.</w:t>
      </w:r>
    </w:p>
    <w:tbl>
      <w:tblPr>
        <w:tblStyle w:val="aff3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36"/>
              </w:numPr>
              <w:ind w:hanging="360"/>
            </w:pPr>
            <w:r>
              <w:t>Teacher uses mix of higher/lower questioning.</w:t>
            </w:r>
          </w:p>
          <w:p w:rsidR="008537B6" w:rsidRDefault="00F92BA7">
            <w:pPr>
              <w:numPr>
                <w:ilvl w:val="0"/>
                <w:numId w:val="36"/>
              </w:numPr>
              <w:ind w:hanging="360"/>
            </w:pPr>
            <w:r>
              <w:t>Questions are purposeful and aligned with less</w:t>
            </w:r>
            <w:r>
              <w:t xml:space="preserve">on objectives. </w:t>
            </w:r>
          </w:p>
          <w:p w:rsidR="008537B6" w:rsidRDefault="00F92BA7">
            <w:pPr>
              <w:numPr>
                <w:ilvl w:val="0"/>
                <w:numId w:val="36"/>
              </w:numPr>
              <w:ind w:hanging="360"/>
            </w:pPr>
            <w:r>
              <w:t>Use of appropriate wait time.</w:t>
            </w:r>
          </w:p>
          <w:p w:rsidR="008537B6" w:rsidRDefault="00F92BA7">
            <w:pPr>
              <w:numPr>
                <w:ilvl w:val="0"/>
                <w:numId w:val="36"/>
              </w:numPr>
              <w:ind w:hanging="360"/>
            </w:pPr>
            <w:r>
              <w:t>Asks higher and lower cognitive questions (oral and written) that align with all four levels of DoK (Webb’s Depth of Knowledge)</w:t>
            </w:r>
          </w:p>
          <w:p w:rsidR="008537B6" w:rsidRDefault="00F92BA7">
            <w:pPr>
              <w:numPr>
                <w:ilvl w:val="0"/>
                <w:numId w:val="36"/>
              </w:numPr>
              <w:ind w:hanging="360"/>
            </w:pPr>
            <w:r>
              <w:t>Teacher builds on and uses student responses.</w:t>
            </w:r>
          </w:p>
          <w:p w:rsidR="008537B6" w:rsidRDefault="00F92BA7">
            <w:pPr>
              <w:numPr>
                <w:ilvl w:val="0"/>
                <w:numId w:val="36"/>
              </w:numPr>
              <w:ind w:hanging="360"/>
            </w:pPr>
            <w:r>
              <w:t xml:space="preserve">Questioning techniques are designed to ensure wide participation of students (e.g., turn and talk, small group discussion, think-pair-share). </w:t>
            </w: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22"/>
              </w:numPr>
              <w:ind w:hanging="360"/>
            </w:pPr>
            <w:r>
              <w:t xml:space="preserve">Students actively respond and participating during the think/wait time. </w:t>
            </w:r>
          </w:p>
          <w:p w:rsidR="008537B6" w:rsidRDefault="00F92BA7">
            <w:pPr>
              <w:numPr>
                <w:ilvl w:val="0"/>
                <w:numId w:val="22"/>
              </w:numPr>
              <w:ind w:hanging="360"/>
            </w:pPr>
            <w:r>
              <w:t xml:space="preserve">Students make connections between new knowledge and what has been taught. </w:t>
            </w:r>
          </w:p>
          <w:p w:rsidR="008537B6" w:rsidRDefault="00F92BA7">
            <w:pPr>
              <w:numPr>
                <w:ilvl w:val="0"/>
                <w:numId w:val="22"/>
              </w:numPr>
              <w:ind w:hanging="360"/>
            </w:pPr>
            <w:r>
              <w:t>Students ask meaningful questions that pertain to the lesson being taught.</w:t>
            </w:r>
          </w:p>
          <w:p w:rsidR="008537B6" w:rsidRDefault="00F92BA7">
            <w:pPr>
              <w:numPr>
                <w:ilvl w:val="0"/>
                <w:numId w:val="22"/>
              </w:numPr>
              <w:ind w:hanging="360"/>
            </w:pPr>
            <w:r>
              <w:t>Students lead discussion.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4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</w:t>
            </w:r>
            <w:r>
              <w:rPr>
                <w:b/>
              </w:rPr>
              <w:t>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>Students ask meaningful questions and lead discussions that make connections between what is being taught and the real world.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</w:pPr>
            <w:r>
              <w:t>Teacher utilizes a variety of questioning techniques designed to promote depth of knowledge and understanding.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utilizes some questioning techniques that promote depth of knowledge or understanding.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does not utilize a variety of questioning techniques to promote depth of   knowledge and understanding. 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lement 7 - Students contribute to extend the content and explaining concepts to their classmates.  </w:t>
      </w:r>
    </w:p>
    <w:tbl>
      <w:tblPr>
        <w:tblStyle w:val="aff5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lastRenderedPageBreak/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23"/>
              </w:numPr>
              <w:ind w:hanging="360"/>
            </w:pPr>
            <w:r>
              <w:t xml:space="preserve">Teacher serves as the facilitator for small group, large group and peer to peer discussion. </w:t>
            </w:r>
          </w:p>
          <w:p w:rsidR="008537B6" w:rsidRDefault="00F92BA7">
            <w:pPr>
              <w:numPr>
                <w:ilvl w:val="0"/>
                <w:numId w:val="23"/>
              </w:numPr>
              <w:ind w:hanging="360"/>
            </w:pPr>
            <w:r>
              <w:t>Teacher varies tasks to create opportunities for students to learn from each other.</w:t>
            </w:r>
          </w:p>
          <w:p w:rsidR="008537B6" w:rsidRDefault="00F92BA7">
            <w:pPr>
              <w:numPr>
                <w:ilvl w:val="0"/>
                <w:numId w:val="23"/>
              </w:numPr>
              <w:ind w:hanging="360"/>
            </w:pPr>
            <w:r>
              <w:t>Teacher asks students to explain and apply their knowledge of concepts to new situations.</w:t>
            </w:r>
          </w:p>
          <w:p w:rsidR="008537B6" w:rsidRDefault="00F92BA7">
            <w:pPr>
              <w:numPr>
                <w:ilvl w:val="0"/>
                <w:numId w:val="23"/>
              </w:numPr>
              <w:ind w:hanging="360"/>
            </w:pPr>
            <w:r>
              <w:t xml:space="preserve">Teacher purposefully places students in groups to explain concepts to each other. </w:t>
            </w:r>
          </w:p>
          <w:p w:rsidR="008537B6" w:rsidRDefault="00F92BA7">
            <w:pPr>
              <w:numPr>
                <w:ilvl w:val="0"/>
                <w:numId w:val="23"/>
              </w:numPr>
              <w:ind w:hanging="360"/>
            </w:pPr>
            <w:r>
              <w:t xml:space="preserve">Teacher provides a rubric for students to demonstrate their knowledge of concepts and depth of understanding. </w:t>
            </w: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21"/>
              </w:numPr>
              <w:ind w:hanging="360"/>
            </w:pPr>
            <w:r>
              <w:t>Students invite comments from their classmates during discussion and challenge one another’s thinking.</w:t>
            </w:r>
          </w:p>
          <w:p w:rsidR="008537B6" w:rsidRDefault="00F92BA7">
            <w:pPr>
              <w:numPr>
                <w:ilvl w:val="0"/>
                <w:numId w:val="21"/>
              </w:numPr>
              <w:ind w:hanging="360"/>
            </w:pPr>
            <w:r>
              <w:t>Student groups are actively discussing co</w:t>
            </w:r>
            <w:r>
              <w:t>ntent by asking and answering questions about the concepts learned.</w:t>
            </w:r>
          </w:p>
          <w:p w:rsidR="008537B6" w:rsidRDefault="00F92BA7">
            <w:pPr>
              <w:numPr>
                <w:ilvl w:val="0"/>
                <w:numId w:val="21"/>
              </w:numPr>
              <w:ind w:hanging="360"/>
            </w:pPr>
            <w:r>
              <w:t>Students use prior knowledge and make personal connections to the content.</w:t>
            </w:r>
          </w:p>
          <w:p w:rsidR="008537B6" w:rsidRDefault="00F92BA7">
            <w:pPr>
              <w:numPr>
                <w:ilvl w:val="0"/>
                <w:numId w:val="21"/>
              </w:numPr>
              <w:ind w:hanging="360"/>
            </w:pPr>
            <w:r>
              <w:t>Students demonstrate their knowledge of concepts and depth of understanding.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6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890"/>
        <w:gridCol w:w="2070"/>
        <w:gridCol w:w="2070"/>
        <w:gridCol w:w="1761"/>
      </w:tblGrid>
      <w:tr w:rsidR="008537B6">
        <w:tc>
          <w:tcPr>
            <w:tcW w:w="178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89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rPr>
          <w:trHeight w:val="2360"/>
        </w:trPr>
        <w:tc>
          <w:tcPr>
            <w:tcW w:w="1785" w:type="dxa"/>
          </w:tcPr>
          <w:p w:rsidR="008537B6" w:rsidRDefault="00F92BA7">
            <w:pPr>
              <w:contextualSpacing w:val="0"/>
            </w:pPr>
            <w:r>
              <w:t>Students extend the content and demonstrate real world connections to their peers.</w:t>
            </w:r>
          </w:p>
        </w:tc>
        <w:tc>
          <w:tcPr>
            <w:tcW w:w="1890" w:type="dxa"/>
          </w:tcPr>
          <w:p w:rsidR="008537B6" w:rsidRDefault="00F92BA7">
            <w:pPr>
              <w:contextualSpacing w:val="0"/>
            </w:pPr>
            <w:r>
              <w:t xml:space="preserve">Students contribute to extending the content and in explaining concepts to their peers. 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provides students with</w:t>
            </w:r>
            <w:r>
              <w:t xml:space="preserve"> opportunities to extend the content but there is little to no interaction among students.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does not provide students the opportunity to extend the content or explain it to their peers. 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t xml:space="preserve">Element 8 -   Students use academic vocabulary through opportunities provided by the teacher.  </w:t>
      </w:r>
    </w:p>
    <w:tbl>
      <w:tblPr>
        <w:tblStyle w:val="aff7"/>
        <w:tblW w:w="996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5175"/>
      </w:tblGrid>
      <w:tr w:rsidR="008537B6">
        <w:tc>
          <w:tcPr>
            <w:tcW w:w="478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517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5" w:type="dxa"/>
          </w:tcPr>
          <w:p w:rsidR="008537B6" w:rsidRDefault="00F92BA7">
            <w:pPr>
              <w:numPr>
                <w:ilvl w:val="0"/>
                <w:numId w:val="3"/>
              </w:numPr>
              <w:ind w:hanging="360"/>
            </w:pPr>
            <w:r>
              <w:lastRenderedPageBreak/>
              <w:t>Teacher holds students accountable for using academic vocabulary.</w:t>
            </w:r>
          </w:p>
          <w:p w:rsidR="008537B6" w:rsidRDefault="00F92BA7">
            <w:pPr>
              <w:numPr>
                <w:ilvl w:val="0"/>
                <w:numId w:val="3"/>
              </w:numPr>
              <w:ind w:hanging="360"/>
            </w:pPr>
            <w:r>
              <w:t>Academic vocabulary is introduced, utilized and referenced throughout the unit to create a word rich environment.</w:t>
            </w:r>
          </w:p>
          <w:p w:rsidR="008537B6" w:rsidRDefault="00F92BA7">
            <w:pPr>
              <w:numPr>
                <w:ilvl w:val="0"/>
                <w:numId w:val="3"/>
              </w:numPr>
              <w:ind w:hanging="360"/>
            </w:pPr>
            <w:r>
              <w:t>Teacher provides opportunities for students to engage in deep understanding of academic vocabulary across the curriculum.</w:t>
            </w:r>
          </w:p>
        </w:tc>
        <w:tc>
          <w:tcPr>
            <w:tcW w:w="5175" w:type="dxa"/>
          </w:tcPr>
          <w:p w:rsidR="008537B6" w:rsidRDefault="00F92BA7">
            <w:pPr>
              <w:numPr>
                <w:ilvl w:val="0"/>
                <w:numId w:val="8"/>
              </w:numPr>
              <w:ind w:hanging="360"/>
            </w:pPr>
            <w:r>
              <w:t xml:space="preserve">Students connect academic vocabulary to prior knowledge. </w:t>
            </w:r>
          </w:p>
          <w:p w:rsidR="008537B6" w:rsidRDefault="00F92BA7">
            <w:pPr>
              <w:numPr>
                <w:ilvl w:val="0"/>
                <w:numId w:val="8"/>
              </w:numPr>
              <w:ind w:hanging="360"/>
            </w:pPr>
            <w:r>
              <w:t xml:space="preserve">Students use academic vocabulary across the curriculum using various strategies. </w:t>
            </w:r>
          </w:p>
          <w:p w:rsidR="008537B6" w:rsidRDefault="00F92BA7">
            <w:pPr>
              <w:numPr>
                <w:ilvl w:val="0"/>
                <w:numId w:val="8"/>
              </w:numPr>
              <w:ind w:hanging="360"/>
            </w:pPr>
            <w:r>
              <w:t xml:space="preserve">In discussions and writing, students use academic vocabulary appropriately. 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8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>Students use and extend academic vocabulary appropriately in classroom discussions and activities to demonstrate real world connections.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</w:pPr>
            <w:r>
              <w:t>Students use academic vocabulary appropriately in classroom discu</w:t>
            </w:r>
            <w:r>
              <w:t xml:space="preserve">ssions and activities. 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provides students opportunities to use academic vocabulary. 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does not provide students opportunity to use or extend academic vocabulary. 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t>Element 9 - The teacher uses differentiated instructional strategies that meet the varied and specific needs of all students.</w:t>
      </w:r>
    </w:p>
    <w:tbl>
      <w:tblPr>
        <w:tblStyle w:val="aff9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lastRenderedPageBreak/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38"/>
              </w:numPr>
              <w:ind w:hanging="360"/>
            </w:pPr>
            <w:r>
              <w:t>Instruction is differentiated using a variety of forms.</w:t>
            </w:r>
          </w:p>
          <w:p w:rsidR="008537B6" w:rsidRDefault="00F92BA7">
            <w:pPr>
              <w:numPr>
                <w:ilvl w:val="0"/>
                <w:numId w:val="38"/>
              </w:numPr>
              <w:ind w:hanging="360"/>
            </w:pPr>
            <w:r>
              <w:t>Homework aligns with the specific needs</w:t>
            </w:r>
            <w:r>
              <w:t xml:space="preserve"> of students. </w:t>
            </w:r>
          </w:p>
          <w:p w:rsidR="008537B6" w:rsidRDefault="00F92BA7">
            <w:pPr>
              <w:numPr>
                <w:ilvl w:val="0"/>
                <w:numId w:val="38"/>
              </w:numPr>
              <w:ind w:hanging="360"/>
            </w:pPr>
            <w:r>
              <w:t xml:space="preserve">Learning activities engage multiple modalities (visual, auditory and kinesthetic, etc). </w:t>
            </w:r>
          </w:p>
          <w:p w:rsidR="008537B6" w:rsidRDefault="00F92BA7">
            <w:pPr>
              <w:numPr>
                <w:ilvl w:val="0"/>
                <w:numId w:val="38"/>
              </w:numPr>
              <w:ind w:hanging="360"/>
            </w:pPr>
            <w:r>
              <w:t>Teacher incorporates flexible learning groups aligned to learning goals and student needs.</w:t>
            </w:r>
          </w:p>
          <w:p w:rsidR="008537B6" w:rsidRDefault="00F92BA7">
            <w:pPr>
              <w:numPr>
                <w:ilvl w:val="0"/>
                <w:numId w:val="38"/>
              </w:numPr>
              <w:ind w:hanging="360"/>
            </w:pPr>
            <w:r>
              <w:t>Tiered activities support the academic readiness of a full range of learners.</w:t>
            </w:r>
          </w:p>
          <w:p w:rsidR="008537B6" w:rsidRDefault="00F92BA7">
            <w:pPr>
              <w:numPr>
                <w:ilvl w:val="0"/>
                <w:numId w:val="38"/>
              </w:numPr>
              <w:ind w:hanging="360"/>
            </w:pPr>
            <w:r>
              <w:t>Different strategies are offered to students to demonstrate their learning.</w:t>
            </w: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30"/>
              </w:numPr>
              <w:ind w:hanging="360"/>
            </w:pPr>
            <w:r>
              <w:t>Students engage in a variety of learning tasks.</w:t>
            </w:r>
          </w:p>
          <w:p w:rsidR="008537B6" w:rsidRDefault="00F92BA7">
            <w:pPr>
              <w:numPr>
                <w:ilvl w:val="0"/>
                <w:numId w:val="30"/>
              </w:numPr>
              <w:ind w:hanging="360"/>
            </w:pPr>
            <w:r>
              <w:t>Students identify when they need additional support an</w:t>
            </w:r>
            <w:r>
              <w:t>d know how to access this support.</w:t>
            </w:r>
          </w:p>
          <w:p w:rsidR="008537B6" w:rsidRDefault="00F92BA7">
            <w:pPr>
              <w:numPr>
                <w:ilvl w:val="0"/>
                <w:numId w:val="30"/>
              </w:numPr>
              <w:ind w:hanging="360"/>
            </w:pPr>
            <w:r>
              <w:t>Students use the classroom environment and resources to meet their learning styles.</w:t>
            </w:r>
          </w:p>
          <w:p w:rsidR="008537B6" w:rsidRDefault="00F92BA7">
            <w:pPr>
              <w:numPr>
                <w:ilvl w:val="0"/>
                <w:numId w:val="30"/>
              </w:numPr>
              <w:ind w:hanging="360"/>
            </w:pPr>
            <w:r>
              <w:t>Students complete differentiated assignments that align with their learning style and/or academic readiness.</w:t>
            </w:r>
          </w:p>
          <w:p w:rsidR="008537B6" w:rsidRDefault="00F92BA7">
            <w:pPr>
              <w:numPr>
                <w:ilvl w:val="0"/>
                <w:numId w:val="30"/>
              </w:numPr>
              <w:ind w:hanging="360"/>
            </w:pPr>
            <w:r>
              <w:t>When appropriate, students h</w:t>
            </w:r>
            <w:r>
              <w:t xml:space="preserve">ave a choice in how to demonstrate their learning. </w:t>
            </w: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a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 xml:space="preserve">Students are aware of their varied and specific needs and use classroom resources to demonstrate the learning goals. 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</w:pPr>
            <w:r>
              <w:t>Teacher uses differentiated instructional strategies that meet the varied and specific needs of all students.</w:t>
            </w:r>
          </w:p>
          <w:p w:rsidR="008537B6" w:rsidRDefault="008537B6">
            <w:pPr>
              <w:contextualSpacing w:val="0"/>
            </w:pP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uses differentiated instructional strategies but only meets the varied and specific needs of some students.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does not use differen</w:t>
            </w:r>
            <w:r>
              <w:t>tiated instructional strategies.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/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r>
        <w:t xml:space="preserve">Element 10 - Students are motivated to think innovatively in their use of available digital tools and/or environmental resources for research, exploring real-world issues, and solving authentic problems. </w:t>
      </w:r>
    </w:p>
    <w:p w:rsidR="008537B6" w:rsidRDefault="008537B6"/>
    <w:tbl>
      <w:tblPr>
        <w:tblStyle w:val="affb"/>
        <w:tblW w:w="9576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4720"/>
        <w:gridCol w:w="4856"/>
      </w:tblGrid>
      <w:tr w:rsidR="008537B6">
        <w:trPr>
          <w:trHeight w:val="400"/>
        </w:trPr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numPr>
                <w:ilvl w:val="0"/>
                <w:numId w:val="18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teacher exp</w:t>
            </w:r>
            <w:r>
              <w:rPr>
                <w:sz w:val="22"/>
                <w:szCs w:val="22"/>
              </w:rPr>
              <w:t>oses students to innovative uses of a variety of appropriate technological tools.  </w:t>
            </w:r>
          </w:p>
          <w:p w:rsidR="008537B6" w:rsidRDefault="00F92BA7">
            <w:pPr>
              <w:numPr>
                <w:ilvl w:val="0"/>
                <w:numId w:val="18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teacher encourages appropriate student choice that is aligned to the learning goal.</w:t>
            </w:r>
          </w:p>
          <w:p w:rsidR="008537B6" w:rsidRDefault="00F92BA7">
            <w:pPr>
              <w:numPr>
                <w:ilvl w:val="0"/>
                <w:numId w:val="18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teacher is using technology to make real world connections beyond the curriculum</w:t>
            </w:r>
            <w:r>
              <w:rPr>
                <w:sz w:val="22"/>
                <w:szCs w:val="22"/>
              </w:rPr>
              <w:t xml:space="preserve">. (Resource list is posted on dosp.org, </w:t>
            </w: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http://dosp.org/schoolsadmin/resource-list/</w:t>
              </w:r>
            </w:hyperlink>
            <w:r>
              <w:rPr>
                <w:sz w:val="22"/>
                <w:szCs w:val="22"/>
              </w:rPr>
              <w:t>)</w:t>
            </w:r>
          </w:p>
          <w:p w:rsidR="008537B6" w:rsidRDefault="00F92BA7">
            <w:pPr>
              <w:numPr>
                <w:ilvl w:val="0"/>
                <w:numId w:val="18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teacher collaborates with colleagues to vertically align technology skills for continued skill reinforcement and transfer of knowledge.</w:t>
            </w:r>
          </w:p>
          <w:p w:rsidR="008537B6" w:rsidRDefault="00F92BA7">
            <w:pPr>
              <w:numPr>
                <w:ilvl w:val="0"/>
                <w:numId w:val="18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teacher collaborates with colleagues to develop lessons with interdisciplinary and seamless components.</w:t>
            </w:r>
          </w:p>
          <w:p w:rsidR="008537B6" w:rsidRDefault="00F92BA7">
            <w:pPr>
              <w:numPr>
                <w:ilvl w:val="0"/>
                <w:numId w:val="18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teac</w:t>
            </w:r>
            <w:r>
              <w:rPr>
                <w:sz w:val="22"/>
                <w:szCs w:val="22"/>
              </w:rPr>
              <w:t>her incorporates digital tools as a means to increase student achievement, going beyond the technology for skill practice, word documents, and games.</w:t>
            </w: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numPr>
                <w:ilvl w:val="0"/>
                <w:numId w:val="14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are using digital tools and resources to complete a variety of tasks that require a number of cognitive skills to complete.</w:t>
            </w:r>
          </w:p>
          <w:p w:rsidR="008537B6" w:rsidRDefault="00F92BA7">
            <w:pPr>
              <w:numPr>
                <w:ilvl w:val="0"/>
                <w:numId w:val="14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tasks require students to make multiple strategic and procedural decisions as they are presented with new informati</w:t>
            </w:r>
            <w:r>
              <w:rPr>
                <w:sz w:val="22"/>
                <w:szCs w:val="22"/>
              </w:rPr>
              <w:t>on throughout the course of the event.</w:t>
            </w:r>
          </w:p>
          <w:p w:rsidR="008537B6" w:rsidRDefault="00F92BA7">
            <w:pPr>
              <w:numPr>
                <w:ilvl w:val="0"/>
                <w:numId w:val="14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collaborate with various groups.</w:t>
            </w:r>
          </w:p>
          <w:p w:rsidR="008537B6" w:rsidRDefault="00F92BA7">
            <w:pPr>
              <w:numPr>
                <w:ilvl w:val="0"/>
                <w:numId w:val="14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are seamlessly using digital tools and/or environmental resources for information queries, creative problem-solving, student reflection, and/or product development.</w:t>
            </w: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c"/>
        <w:tblW w:w="9576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1915"/>
        <w:gridCol w:w="1715"/>
        <w:gridCol w:w="2115"/>
        <w:gridCol w:w="2115"/>
        <w:gridCol w:w="1716"/>
      </w:tblGrid>
      <w:tr w:rsidR="008537B6"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 xml:space="preserve">Not </w:t>
            </w:r>
            <w:r>
              <w:rPr>
                <w:b/>
              </w:rPr>
              <w:t>Applicable</w:t>
            </w:r>
          </w:p>
        </w:tc>
      </w:tr>
      <w:tr w:rsidR="008537B6"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>Students teach others  to use available digital tools and/or environmental resources innovatively for authentic problem solving to explore real world connections beyond the curriculum.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 xml:space="preserve">Students are motivated to think innovatively in their use of available </w:t>
            </w:r>
            <w:r>
              <w:t>digital tools and/or environmental resources for research, exploring real world issues, and solving authentic problems.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 xml:space="preserve">Teacher’s use of available digital tools and environmental resources is inconsistent and/or not used for research, exploring real world </w:t>
            </w:r>
            <w:r>
              <w:t>issues, and authentic problems.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F92BA7">
            <w:pPr>
              <w:contextualSpacing w:val="0"/>
            </w:pPr>
            <w:r>
              <w:t>Teacher does not make digital tools and/or environmental resources available to students.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537B6" w:rsidRDefault="008537B6">
            <w:pPr>
              <w:contextualSpacing w:val="0"/>
            </w:pPr>
          </w:p>
        </w:tc>
      </w:tr>
    </w:tbl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 w:line="276" w:lineRule="auto"/>
        <w:jc w:val="both"/>
      </w:pPr>
      <w:r>
        <w:rPr>
          <w:sz w:val="22"/>
          <w:szCs w:val="22"/>
        </w:rPr>
        <w:t>Element 11 - Formative assessments, aligned to learning goals, are used regularly to guide instr</w:t>
      </w:r>
      <w:r>
        <w:rPr>
          <w:sz w:val="22"/>
          <w:szCs w:val="22"/>
        </w:rPr>
        <w:t>uction.</w:t>
      </w:r>
    </w:p>
    <w:tbl>
      <w:tblPr>
        <w:tblStyle w:val="affd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35"/>
              </w:numPr>
              <w:ind w:hanging="360"/>
            </w:pPr>
            <w:r>
              <w:lastRenderedPageBreak/>
              <w:t xml:space="preserve">Teacher regularly adjusts the lesson delivery and plans for re-teaching and re-engagement based on the results of the formative assessment(s). </w:t>
            </w:r>
          </w:p>
          <w:p w:rsidR="008537B6" w:rsidRDefault="00F92BA7">
            <w:pPr>
              <w:numPr>
                <w:ilvl w:val="0"/>
                <w:numId w:val="35"/>
              </w:numPr>
              <w:ind w:hanging="360"/>
            </w:pPr>
            <w:r>
              <w:t xml:space="preserve">Teacher pauses regularly to check for student understanding. </w:t>
            </w:r>
          </w:p>
          <w:p w:rsidR="008537B6" w:rsidRDefault="00F92BA7">
            <w:pPr>
              <w:numPr>
                <w:ilvl w:val="0"/>
                <w:numId w:val="35"/>
              </w:numPr>
              <w:ind w:hanging="360"/>
            </w:pPr>
            <w:r>
              <w:t>Teacher uses a variety of formative assessments to check students’ understanding.</w:t>
            </w:r>
          </w:p>
          <w:p w:rsidR="008537B6" w:rsidRDefault="00F92BA7">
            <w:pPr>
              <w:numPr>
                <w:ilvl w:val="0"/>
                <w:numId w:val="35"/>
              </w:numPr>
              <w:ind w:hanging="360"/>
            </w:pPr>
            <w:r>
              <w:t>Teacher monitors student responses during formative assessments (e.g., observational notes, class roster, checklist).</w:t>
            </w:r>
          </w:p>
          <w:p w:rsidR="008537B6" w:rsidRDefault="00F92BA7">
            <w:pPr>
              <w:numPr>
                <w:ilvl w:val="0"/>
                <w:numId w:val="35"/>
              </w:numPr>
              <w:ind w:hanging="360"/>
            </w:pPr>
            <w:r>
              <w:t>Teacher guide students through reflective formative asse</w:t>
            </w:r>
            <w:r>
              <w:t>ssments.</w:t>
            </w:r>
          </w:p>
          <w:p w:rsidR="008537B6" w:rsidRDefault="00F92BA7">
            <w:pPr>
              <w:numPr>
                <w:ilvl w:val="0"/>
                <w:numId w:val="35"/>
              </w:numPr>
              <w:ind w:hanging="360"/>
            </w:pPr>
            <w:r>
              <w:t>Teacher guides students through alternate methods of learning and practice.</w:t>
            </w: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34"/>
              </w:numPr>
              <w:ind w:hanging="360"/>
            </w:pPr>
            <w:r>
              <w:t>Students use their formative assessment performance to structure their studies and identify areas of weakness.</w:t>
            </w:r>
          </w:p>
          <w:p w:rsidR="008537B6" w:rsidRDefault="00F92BA7">
            <w:pPr>
              <w:numPr>
                <w:ilvl w:val="0"/>
                <w:numId w:val="34"/>
              </w:numPr>
              <w:ind w:hanging="360"/>
            </w:pPr>
            <w:r>
              <w:t>Students self-assess their progress towards the learning goa</w:t>
            </w:r>
            <w:r>
              <w:t>ls.</w:t>
            </w:r>
          </w:p>
          <w:p w:rsidR="008537B6" w:rsidRDefault="00F92BA7">
            <w:pPr>
              <w:numPr>
                <w:ilvl w:val="0"/>
                <w:numId w:val="34"/>
              </w:numPr>
              <w:ind w:hanging="360"/>
            </w:pPr>
            <w:r>
              <w:t>Students regularly complete various types of formative assessments throughout the lesson.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e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760"/>
        <w:gridCol w:w="207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 xml:space="preserve">Students have an opportunity to engage in self-assessment aligned to learning goals to guide instruction. </w:t>
            </w:r>
          </w:p>
        </w:tc>
        <w:tc>
          <w:tcPr>
            <w:tcW w:w="1760" w:type="dxa"/>
          </w:tcPr>
          <w:p w:rsidR="008537B6" w:rsidRDefault="00F92BA7">
            <w:pPr>
              <w:contextualSpacing w:val="0"/>
            </w:pPr>
            <w:r>
              <w:t>Formative assessments, aligned to learning goals, are used regularly to guide instruction.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 xml:space="preserve">Teacher does not regularly use formative assessments aligned to learning goals to guide instruction. 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does not use formative assessments aligned to learning goals.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F92BA7">
      <w:pPr>
        <w:spacing w:after="200" w:line="276" w:lineRule="auto"/>
        <w:jc w:val="center"/>
      </w:pPr>
      <w:r>
        <w:rPr>
          <w:b/>
          <w:sz w:val="44"/>
          <w:szCs w:val="44"/>
        </w:rPr>
        <w:t>Domain 3 - Instructional Strategies</w:t>
      </w:r>
    </w:p>
    <w:p w:rsidR="008537B6" w:rsidRDefault="00F92BA7">
      <w:pPr>
        <w:spacing w:after="200" w:line="276" w:lineRule="auto"/>
      </w:pPr>
      <w:r>
        <w:rPr>
          <w:sz w:val="22"/>
          <w:szCs w:val="22"/>
        </w:rPr>
        <w:t>Element 12 - Students consistently receive specific academic feedback that aligns to learning goals and impacts student achievement.</w:t>
      </w:r>
    </w:p>
    <w:tbl>
      <w:tblPr>
        <w:tblStyle w:val="afff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8537B6"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lastRenderedPageBreak/>
              <w:t>Teacher Evidence</w:t>
            </w:r>
          </w:p>
        </w:tc>
        <w:tc>
          <w:tcPr>
            <w:tcW w:w="4788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Student Evidence</w:t>
            </w:r>
          </w:p>
        </w:tc>
      </w:tr>
      <w:tr w:rsidR="008537B6">
        <w:tc>
          <w:tcPr>
            <w:tcW w:w="4788" w:type="dxa"/>
          </w:tcPr>
          <w:p w:rsidR="008537B6" w:rsidRDefault="00F92BA7">
            <w:pPr>
              <w:numPr>
                <w:ilvl w:val="0"/>
                <w:numId w:val="25"/>
              </w:numPr>
              <w:ind w:hanging="360"/>
            </w:pPr>
            <w:r>
              <w:t>Students receive constructive feedback in time to help them grow from formative to summative.</w:t>
            </w:r>
          </w:p>
          <w:p w:rsidR="008537B6" w:rsidRDefault="00F92BA7">
            <w:pPr>
              <w:numPr>
                <w:ilvl w:val="0"/>
                <w:numId w:val="25"/>
              </w:numPr>
              <w:ind w:hanging="360"/>
            </w:pPr>
            <w:r>
              <w:t>When students respond to questions, the teacher addresses the academic content of the student response, not just the student effort (i.e., avoiding vague praise s</w:t>
            </w:r>
            <w:r>
              <w:t>uch as “Good job” or “Nice try” without more detailed feedback).</w:t>
            </w:r>
          </w:p>
          <w:p w:rsidR="008537B6" w:rsidRDefault="00F92BA7">
            <w:pPr>
              <w:numPr>
                <w:ilvl w:val="0"/>
                <w:numId w:val="25"/>
              </w:numPr>
              <w:ind w:hanging="360"/>
            </w:pPr>
            <w:r>
              <w:t>Immediate feedback directed to student during all learning activities.</w:t>
            </w:r>
          </w:p>
          <w:p w:rsidR="008537B6" w:rsidRDefault="00F92BA7">
            <w:pPr>
              <w:numPr>
                <w:ilvl w:val="0"/>
                <w:numId w:val="25"/>
              </w:numPr>
              <w:ind w:hanging="360"/>
            </w:pPr>
            <w:r>
              <w:t>Feedback should be tied to student achievement and areas for improvement.</w:t>
            </w:r>
          </w:p>
          <w:p w:rsidR="008537B6" w:rsidRDefault="00F92BA7">
            <w:pPr>
              <w:numPr>
                <w:ilvl w:val="0"/>
                <w:numId w:val="25"/>
              </w:numPr>
              <w:ind w:hanging="360"/>
            </w:pPr>
            <w:r>
              <w:t>Rubrics are provided prior to the learning tas</w:t>
            </w:r>
            <w:r>
              <w:t>k.</w:t>
            </w:r>
          </w:p>
          <w:p w:rsidR="008537B6" w:rsidRDefault="008537B6">
            <w:pPr>
              <w:contextualSpacing w:val="0"/>
            </w:pPr>
          </w:p>
          <w:p w:rsidR="008537B6" w:rsidRDefault="008537B6">
            <w:pPr>
              <w:contextualSpacing w:val="0"/>
            </w:pPr>
          </w:p>
        </w:tc>
        <w:tc>
          <w:tcPr>
            <w:tcW w:w="4788" w:type="dxa"/>
          </w:tcPr>
          <w:p w:rsidR="008537B6" w:rsidRDefault="00F92BA7">
            <w:pPr>
              <w:numPr>
                <w:ilvl w:val="0"/>
                <w:numId w:val="42"/>
              </w:numPr>
              <w:ind w:hanging="360"/>
            </w:pPr>
            <w:r>
              <w:t xml:space="preserve">Students collaborate with teacher and/or peers to share an understanding of their current learning status and what is needed to move forward in learning.  </w:t>
            </w:r>
          </w:p>
          <w:p w:rsidR="008537B6" w:rsidRDefault="00F92BA7">
            <w:pPr>
              <w:numPr>
                <w:ilvl w:val="0"/>
                <w:numId w:val="42"/>
              </w:numPr>
              <w:ind w:hanging="360"/>
            </w:pPr>
            <w:r>
              <w:t>Students revise or elaborate on their answers based on specific academic feedback from teachers</w:t>
            </w:r>
            <w:r>
              <w:t>.</w:t>
            </w:r>
          </w:p>
          <w:p w:rsidR="008537B6" w:rsidRDefault="00F92BA7">
            <w:pPr>
              <w:numPr>
                <w:ilvl w:val="0"/>
                <w:numId w:val="42"/>
              </w:numPr>
              <w:ind w:hanging="360"/>
            </w:pPr>
            <w:r>
              <w:t>Students self-correct based on prior feedback from the teacher in a lesson.</w:t>
            </w:r>
          </w:p>
          <w:p w:rsidR="008537B6" w:rsidRDefault="00F92BA7">
            <w:pPr>
              <w:numPr>
                <w:ilvl w:val="0"/>
                <w:numId w:val="42"/>
              </w:numPr>
              <w:ind w:hanging="360"/>
            </w:pPr>
            <w:r>
              <w:t>After receiving teacher feedback, students give one another accurate academic feedback during learning tasks.</w:t>
            </w:r>
          </w:p>
          <w:p w:rsidR="008537B6" w:rsidRDefault="00F92BA7">
            <w:pPr>
              <w:numPr>
                <w:ilvl w:val="0"/>
                <w:numId w:val="42"/>
              </w:numPr>
              <w:ind w:hanging="360"/>
            </w:pPr>
            <w:r>
              <w:t>Student can read and interpret rubric before and after the assignmen</w:t>
            </w:r>
            <w:r>
              <w:t>t is completed.</w:t>
            </w:r>
          </w:p>
        </w:tc>
      </w:tr>
    </w:tbl>
    <w:p w:rsidR="008537B6" w:rsidRDefault="008537B6">
      <w:pPr>
        <w:spacing w:after="200" w:line="276" w:lineRule="auto"/>
      </w:pPr>
    </w:p>
    <w:tbl>
      <w:tblPr>
        <w:tblStyle w:val="afff0"/>
        <w:tblW w:w="9576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580"/>
        <w:gridCol w:w="2250"/>
        <w:gridCol w:w="2070"/>
        <w:gridCol w:w="1761"/>
      </w:tblGrid>
      <w:tr w:rsidR="008537B6">
        <w:tc>
          <w:tcPr>
            <w:tcW w:w="1915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Exceeds (4)</w:t>
            </w:r>
          </w:p>
        </w:tc>
        <w:tc>
          <w:tcPr>
            <w:tcW w:w="158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Meets (3)</w:t>
            </w:r>
          </w:p>
        </w:tc>
        <w:tc>
          <w:tcPr>
            <w:tcW w:w="225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Partially Meets (2)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Does Not Meet (1)</w:t>
            </w:r>
          </w:p>
        </w:tc>
        <w:tc>
          <w:tcPr>
            <w:tcW w:w="1761" w:type="dxa"/>
          </w:tcPr>
          <w:p w:rsidR="008537B6" w:rsidRDefault="00F92BA7">
            <w:pPr>
              <w:contextualSpacing w:val="0"/>
              <w:jc w:val="center"/>
            </w:pPr>
            <w:r>
              <w:rPr>
                <w:b/>
              </w:rPr>
              <w:t>Not Applicable</w:t>
            </w:r>
          </w:p>
        </w:tc>
      </w:tr>
      <w:tr w:rsidR="008537B6">
        <w:trPr>
          <w:trHeight w:val="2440"/>
        </w:trPr>
        <w:tc>
          <w:tcPr>
            <w:tcW w:w="1915" w:type="dxa"/>
          </w:tcPr>
          <w:p w:rsidR="008537B6" w:rsidRDefault="00F92BA7">
            <w:pPr>
              <w:contextualSpacing w:val="0"/>
            </w:pPr>
            <w:r>
              <w:t xml:space="preserve">Students demonstrate their understanding of specific academic feedback given to them and are able to provide that feedback to other students.      </w:t>
            </w:r>
          </w:p>
          <w:p w:rsidR="008537B6" w:rsidRDefault="008537B6">
            <w:pPr>
              <w:contextualSpacing w:val="0"/>
            </w:pPr>
          </w:p>
        </w:tc>
        <w:tc>
          <w:tcPr>
            <w:tcW w:w="1580" w:type="dxa"/>
          </w:tcPr>
          <w:p w:rsidR="008537B6" w:rsidRDefault="00F92BA7">
            <w:pPr>
              <w:contextualSpacing w:val="0"/>
            </w:pPr>
            <w:r>
              <w:t>Students consistently receive specific academic feedback that aligns to learning goals and impacts student achievement.</w:t>
            </w:r>
          </w:p>
        </w:tc>
        <w:tc>
          <w:tcPr>
            <w:tcW w:w="2250" w:type="dxa"/>
          </w:tcPr>
          <w:p w:rsidR="008537B6" w:rsidRDefault="00F92BA7">
            <w:pPr>
              <w:contextualSpacing w:val="0"/>
            </w:pPr>
            <w:r>
              <w:t>Teacher provides some feedback but it doesn’t necessarily align with specific learning goals.</w:t>
            </w:r>
          </w:p>
        </w:tc>
        <w:tc>
          <w:tcPr>
            <w:tcW w:w="2070" w:type="dxa"/>
          </w:tcPr>
          <w:p w:rsidR="008537B6" w:rsidRDefault="00F92BA7">
            <w:pPr>
              <w:contextualSpacing w:val="0"/>
            </w:pPr>
            <w:r>
              <w:t>Teacher does not provide specific academic</w:t>
            </w:r>
            <w:r>
              <w:t xml:space="preserve"> feedback and the feedback does not align to learning goals.</w:t>
            </w:r>
          </w:p>
        </w:tc>
        <w:tc>
          <w:tcPr>
            <w:tcW w:w="1761" w:type="dxa"/>
          </w:tcPr>
          <w:p w:rsidR="008537B6" w:rsidRDefault="008537B6">
            <w:pPr>
              <w:contextualSpacing w:val="0"/>
            </w:pPr>
          </w:p>
        </w:tc>
      </w:tr>
    </w:tbl>
    <w:p w:rsidR="008537B6" w:rsidRDefault="008537B6">
      <w:pPr>
        <w:spacing w:after="200" w:line="276" w:lineRule="auto"/>
      </w:pPr>
    </w:p>
    <w:p w:rsidR="008537B6" w:rsidRDefault="008537B6">
      <w:pPr>
        <w:spacing w:after="200" w:line="276" w:lineRule="auto"/>
      </w:pPr>
    </w:p>
    <w:p w:rsidR="008537B6" w:rsidRDefault="008537B6"/>
    <w:sectPr w:rsidR="008537B6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50B"/>
    <w:multiLevelType w:val="multilevel"/>
    <w:tmpl w:val="08E69974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">
    <w:nsid w:val="02E2462E"/>
    <w:multiLevelType w:val="multilevel"/>
    <w:tmpl w:val="349CD3C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>
    <w:nsid w:val="0B0D1BCE"/>
    <w:multiLevelType w:val="multilevel"/>
    <w:tmpl w:val="E620E2FA"/>
    <w:lvl w:ilvl="0">
      <w:start w:val="1"/>
      <w:numFmt w:val="upperLetter"/>
      <w:lvlText w:val="%1."/>
      <w:lvlJc w:val="left"/>
      <w:pPr>
        <w:ind w:left="450" w:firstLine="990"/>
      </w:pPr>
    </w:lvl>
    <w:lvl w:ilvl="1">
      <w:start w:val="1"/>
      <w:numFmt w:val="lowerLetter"/>
      <w:lvlText w:val="%2."/>
      <w:lvlJc w:val="left"/>
      <w:pPr>
        <w:ind w:left="1170" w:firstLine="3150"/>
      </w:pPr>
    </w:lvl>
    <w:lvl w:ilvl="2">
      <w:start w:val="1"/>
      <w:numFmt w:val="lowerRoman"/>
      <w:lvlText w:val="%3."/>
      <w:lvlJc w:val="right"/>
      <w:pPr>
        <w:ind w:left="1890" w:firstLine="5490"/>
      </w:pPr>
    </w:lvl>
    <w:lvl w:ilvl="3">
      <w:start w:val="1"/>
      <w:numFmt w:val="decimal"/>
      <w:lvlText w:val="%4."/>
      <w:lvlJc w:val="left"/>
      <w:pPr>
        <w:ind w:left="2610" w:firstLine="7470"/>
      </w:pPr>
    </w:lvl>
    <w:lvl w:ilvl="4">
      <w:start w:val="1"/>
      <w:numFmt w:val="lowerLetter"/>
      <w:lvlText w:val="%5."/>
      <w:lvlJc w:val="left"/>
      <w:pPr>
        <w:ind w:left="3330" w:firstLine="9630"/>
      </w:pPr>
    </w:lvl>
    <w:lvl w:ilvl="5">
      <w:start w:val="1"/>
      <w:numFmt w:val="lowerRoman"/>
      <w:lvlText w:val="%6."/>
      <w:lvlJc w:val="right"/>
      <w:pPr>
        <w:ind w:left="4050" w:firstLine="11970"/>
      </w:pPr>
    </w:lvl>
    <w:lvl w:ilvl="6">
      <w:start w:val="1"/>
      <w:numFmt w:val="decimal"/>
      <w:lvlText w:val="%7."/>
      <w:lvlJc w:val="left"/>
      <w:pPr>
        <w:ind w:left="4770" w:firstLine="13950"/>
      </w:pPr>
    </w:lvl>
    <w:lvl w:ilvl="7">
      <w:start w:val="1"/>
      <w:numFmt w:val="lowerLetter"/>
      <w:lvlText w:val="%8."/>
      <w:lvlJc w:val="left"/>
      <w:pPr>
        <w:ind w:left="5490" w:firstLine="16110"/>
      </w:pPr>
    </w:lvl>
    <w:lvl w:ilvl="8">
      <w:start w:val="1"/>
      <w:numFmt w:val="lowerRoman"/>
      <w:lvlText w:val="%9."/>
      <w:lvlJc w:val="right"/>
      <w:pPr>
        <w:ind w:left="6210" w:firstLine="18450"/>
      </w:pPr>
    </w:lvl>
  </w:abstractNum>
  <w:abstractNum w:abstractNumId="3">
    <w:nsid w:val="13125301"/>
    <w:multiLevelType w:val="multilevel"/>
    <w:tmpl w:val="13CCE944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4">
    <w:nsid w:val="16B13B69"/>
    <w:multiLevelType w:val="multilevel"/>
    <w:tmpl w:val="BE5088FA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5">
    <w:nsid w:val="1B48601C"/>
    <w:multiLevelType w:val="multilevel"/>
    <w:tmpl w:val="990280DA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6">
    <w:nsid w:val="1D945B74"/>
    <w:multiLevelType w:val="multilevel"/>
    <w:tmpl w:val="50D803F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160" w:firstLine="468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684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900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111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1332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548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764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9800"/>
      </w:pPr>
      <w:rPr>
        <w:u w:val="none"/>
      </w:rPr>
    </w:lvl>
  </w:abstractNum>
  <w:abstractNum w:abstractNumId="7">
    <w:nsid w:val="1ED22559"/>
    <w:multiLevelType w:val="multilevel"/>
    <w:tmpl w:val="DE40BE3E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22222307"/>
    <w:multiLevelType w:val="multilevel"/>
    <w:tmpl w:val="D9F2CA34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9">
    <w:nsid w:val="22DF0F9D"/>
    <w:multiLevelType w:val="multilevel"/>
    <w:tmpl w:val="792E731E"/>
    <w:lvl w:ilvl="0">
      <w:start w:val="1"/>
      <w:numFmt w:val="upp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>
    <w:nsid w:val="264566F0"/>
    <w:multiLevelType w:val="multilevel"/>
    <w:tmpl w:val="BA6A2B5C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u w:val="none"/>
      </w:rPr>
    </w:lvl>
  </w:abstractNum>
  <w:abstractNum w:abstractNumId="11">
    <w:nsid w:val="28422FC1"/>
    <w:multiLevelType w:val="multilevel"/>
    <w:tmpl w:val="71CC0EF8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2">
    <w:nsid w:val="2A5710F0"/>
    <w:multiLevelType w:val="multilevel"/>
    <w:tmpl w:val="D7BE50D8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3">
    <w:nsid w:val="2D15383E"/>
    <w:multiLevelType w:val="multilevel"/>
    <w:tmpl w:val="A1663AA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4">
    <w:nsid w:val="300A22D0"/>
    <w:multiLevelType w:val="multilevel"/>
    <w:tmpl w:val="676289F4"/>
    <w:lvl w:ilvl="0">
      <w:start w:val="1"/>
      <w:numFmt w:val="upperLetter"/>
      <w:lvlText w:val="%1."/>
      <w:lvlJc w:val="left"/>
      <w:pPr>
        <w:ind w:left="540" w:firstLine="1260"/>
      </w:pPr>
    </w:lvl>
    <w:lvl w:ilvl="1">
      <w:start w:val="1"/>
      <w:numFmt w:val="lowerLetter"/>
      <w:lvlText w:val="%2."/>
      <w:lvlJc w:val="left"/>
      <w:pPr>
        <w:ind w:left="1260" w:firstLine="3420"/>
      </w:pPr>
    </w:lvl>
    <w:lvl w:ilvl="2">
      <w:start w:val="1"/>
      <w:numFmt w:val="lowerRoman"/>
      <w:lvlText w:val="%3."/>
      <w:lvlJc w:val="right"/>
      <w:pPr>
        <w:ind w:left="1980" w:firstLine="5760"/>
      </w:pPr>
    </w:lvl>
    <w:lvl w:ilvl="3">
      <w:start w:val="1"/>
      <w:numFmt w:val="decimal"/>
      <w:lvlText w:val="%4."/>
      <w:lvlJc w:val="left"/>
      <w:pPr>
        <w:ind w:left="2700" w:firstLine="7740"/>
      </w:pPr>
    </w:lvl>
    <w:lvl w:ilvl="4">
      <w:start w:val="1"/>
      <w:numFmt w:val="lowerLetter"/>
      <w:lvlText w:val="%5."/>
      <w:lvlJc w:val="left"/>
      <w:pPr>
        <w:ind w:left="3420" w:firstLine="9900"/>
      </w:pPr>
    </w:lvl>
    <w:lvl w:ilvl="5">
      <w:start w:val="1"/>
      <w:numFmt w:val="lowerRoman"/>
      <w:lvlText w:val="%6."/>
      <w:lvlJc w:val="right"/>
      <w:pPr>
        <w:ind w:left="4140" w:firstLine="12240"/>
      </w:pPr>
    </w:lvl>
    <w:lvl w:ilvl="6">
      <w:start w:val="1"/>
      <w:numFmt w:val="decimal"/>
      <w:lvlText w:val="%7."/>
      <w:lvlJc w:val="left"/>
      <w:pPr>
        <w:ind w:left="4860" w:firstLine="14220"/>
      </w:pPr>
    </w:lvl>
    <w:lvl w:ilvl="7">
      <w:start w:val="1"/>
      <w:numFmt w:val="lowerLetter"/>
      <w:lvlText w:val="%8."/>
      <w:lvlJc w:val="left"/>
      <w:pPr>
        <w:ind w:left="5580" w:firstLine="16380"/>
      </w:pPr>
    </w:lvl>
    <w:lvl w:ilvl="8">
      <w:start w:val="1"/>
      <w:numFmt w:val="lowerRoman"/>
      <w:lvlText w:val="%9."/>
      <w:lvlJc w:val="right"/>
      <w:pPr>
        <w:ind w:left="6300" w:firstLine="18720"/>
      </w:pPr>
    </w:lvl>
  </w:abstractNum>
  <w:abstractNum w:abstractNumId="15">
    <w:nsid w:val="34915431"/>
    <w:multiLevelType w:val="multilevel"/>
    <w:tmpl w:val="57023AA6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6">
    <w:nsid w:val="38C51A9C"/>
    <w:multiLevelType w:val="multilevel"/>
    <w:tmpl w:val="0E0084D0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7">
    <w:nsid w:val="3C456EEF"/>
    <w:multiLevelType w:val="multilevel"/>
    <w:tmpl w:val="2A44C8E2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8">
    <w:nsid w:val="3E575FA2"/>
    <w:multiLevelType w:val="multilevel"/>
    <w:tmpl w:val="0542341A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9">
    <w:nsid w:val="3F751D86"/>
    <w:multiLevelType w:val="multilevel"/>
    <w:tmpl w:val="A740D284"/>
    <w:lvl w:ilvl="0">
      <w:start w:val="1"/>
      <w:numFmt w:val="upperLetter"/>
      <w:lvlText w:val="%1."/>
      <w:lvlJc w:val="left"/>
      <w:pPr>
        <w:ind w:left="540" w:firstLine="1260"/>
      </w:pPr>
    </w:lvl>
    <w:lvl w:ilvl="1">
      <w:start w:val="1"/>
      <w:numFmt w:val="lowerLetter"/>
      <w:lvlText w:val="%2."/>
      <w:lvlJc w:val="left"/>
      <w:pPr>
        <w:ind w:left="1260" w:firstLine="3420"/>
      </w:pPr>
    </w:lvl>
    <w:lvl w:ilvl="2">
      <w:start w:val="1"/>
      <w:numFmt w:val="lowerRoman"/>
      <w:lvlText w:val="%3."/>
      <w:lvlJc w:val="right"/>
      <w:pPr>
        <w:ind w:left="1980" w:firstLine="5760"/>
      </w:pPr>
    </w:lvl>
    <w:lvl w:ilvl="3">
      <w:start w:val="1"/>
      <w:numFmt w:val="decimal"/>
      <w:lvlText w:val="%4."/>
      <w:lvlJc w:val="left"/>
      <w:pPr>
        <w:ind w:left="2700" w:firstLine="7740"/>
      </w:pPr>
    </w:lvl>
    <w:lvl w:ilvl="4">
      <w:start w:val="1"/>
      <w:numFmt w:val="lowerLetter"/>
      <w:lvlText w:val="%5."/>
      <w:lvlJc w:val="left"/>
      <w:pPr>
        <w:ind w:left="3420" w:firstLine="9900"/>
      </w:pPr>
    </w:lvl>
    <w:lvl w:ilvl="5">
      <w:start w:val="1"/>
      <w:numFmt w:val="lowerRoman"/>
      <w:lvlText w:val="%6."/>
      <w:lvlJc w:val="right"/>
      <w:pPr>
        <w:ind w:left="4140" w:firstLine="12240"/>
      </w:pPr>
    </w:lvl>
    <w:lvl w:ilvl="6">
      <w:start w:val="1"/>
      <w:numFmt w:val="decimal"/>
      <w:lvlText w:val="%7."/>
      <w:lvlJc w:val="left"/>
      <w:pPr>
        <w:ind w:left="4860" w:firstLine="14220"/>
      </w:pPr>
    </w:lvl>
    <w:lvl w:ilvl="7">
      <w:start w:val="1"/>
      <w:numFmt w:val="lowerLetter"/>
      <w:lvlText w:val="%8."/>
      <w:lvlJc w:val="left"/>
      <w:pPr>
        <w:ind w:left="5580" w:firstLine="16380"/>
      </w:pPr>
    </w:lvl>
    <w:lvl w:ilvl="8">
      <w:start w:val="1"/>
      <w:numFmt w:val="lowerRoman"/>
      <w:lvlText w:val="%9."/>
      <w:lvlJc w:val="right"/>
      <w:pPr>
        <w:ind w:left="6300" w:firstLine="18720"/>
      </w:pPr>
    </w:lvl>
  </w:abstractNum>
  <w:abstractNum w:abstractNumId="20">
    <w:nsid w:val="44E41876"/>
    <w:multiLevelType w:val="multilevel"/>
    <w:tmpl w:val="4BD20480"/>
    <w:lvl w:ilvl="0">
      <w:start w:val="1"/>
      <w:numFmt w:val="upperLetter"/>
      <w:lvlText w:val="%1."/>
      <w:lvlJc w:val="left"/>
      <w:pPr>
        <w:ind w:left="450" w:firstLine="990"/>
      </w:pPr>
    </w:lvl>
    <w:lvl w:ilvl="1">
      <w:start w:val="1"/>
      <w:numFmt w:val="lowerLetter"/>
      <w:lvlText w:val="%2."/>
      <w:lvlJc w:val="left"/>
      <w:pPr>
        <w:ind w:left="1170" w:firstLine="3150"/>
      </w:pPr>
    </w:lvl>
    <w:lvl w:ilvl="2">
      <w:start w:val="1"/>
      <w:numFmt w:val="lowerRoman"/>
      <w:lvlText w:val="%3."/>
      <w:lvlJc w:val="right"/>
      <w:pPr>
        <w:ind w:left="1890" w:firstLine="5490"/>
      </w:pPr>
    </w:lvl>
    <w:lvl w:ilvl="3">
      <w:start w:val="1"/>
      <w:numFmt w:val="decimal"/>
      <w:lvlText w:val="%4."/>
      <w:lvlJc w:val="left"/>
      <w:pPr>
        <w:ind w:left="2610" w:firstLine="7470"/>
      </w:pPr>
    </w:lvl>
    <w:lvl w:ilvl="4">
      <w:start w:val="1"/>
      <w:numFmt w:val="lowerLetter"/>
      <w:lvlText w:val="%5."/>
      <w:lvlJc w:val="left"/>
      <w:pPr>
        <w:ind w:left="3330" w:firstLine="9630"/>
      </w:pPr>
    </w:lvl>
    <w:lvl w:ilvl="5">
      <w:start w:val="1"/>
      <w:numFmt w:val="lowerRoman"/>
      <w:lvlText w:val="%6."/>
      <w:lvlJc w:val="right"/>
      <w:pPr>
        <w:ind w:left="4050" w:firstLine="11970"/>
      </w:pPr>
    </w:lvl>
    <w:lvl w:ilvl="6">
      <w:start w:val="1"/>
      <w:numFmt w:val="decimal"/>
      <w:lvlText w:val="%7."/>
      <w:lvlJc w:val="left"/>
      <w:pPr>
        <w:ind w:left="4770" w:firstLine="13950"/>
      </w:pPr>
    </w:lvl>
    <w:lvl w:ilvl="7">
      <w:start w:val="1"/>
      <w:numFmt w:val="lowerLetter"/>
      <w:lvlText w:val="%8."/>
      <w:lvlJc w:val="left"/>
      <w:pPr>
        <w:ind w:left="5490" w:firstLine="16110"/>
      </w:pPr>
    </w:lvl>
    <w:lvl w:ilvl="8">
      <w:start w:val="1"/>
      <w:numFmt w:val="lowerRoman"/>
      <w:lvlText w:val="%9."/>
      <w:lvlJc w:val="right"/>
      <w:pPr>
        <w:ind w:left="6210" w:firstLine="18450"/>
      </w:pPr>
    </w:lvl>
  </w:abstractNum>
  <w:abstractNum w:abstractNumId="21">
    <w:nsid w:val="44FC492B"/>
    <w:multiLevelType w:val="multilevel"/>
    <w:tmpl w:val="7AB0476C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2">
    <w:nsid w:val="46C00235"/>
    <w:multiLevelType w:val="multilevel"/>
    <w:tmpl w:val="D4042C66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3">
    <w:nsid w:val="471B0C2A"/>
    <w:multiLevelType w:val="multilevel"/>
    <w:tmpl w:val="9E801B64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4">
    <w:nsid w:val="4BB6478A"/>
    <w:multiLevelType w:val="multilevel"/>
    <w:tmpl w:val="6CC8AF30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5">
    <w:nsid w:val="504245F9"/>
    <w:multiLevelType w:val="multilevel"/>
    <w:tmpl w:val="476A0050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6">
    <w:nsid w:val="507A14A6"/>
    <w:multiLevelType w:val="multilevel"/>
    <w:tmpl w:val="C150CBB4"/>
    <w:lvl w:ilvl="0">
      <w:start w:val="1"/>
      <w:numFmt w:val="upp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7">
    <w:nsid w:val="51404CF5"/>
    <w:multiLevelType w:val="multilevel"/>
    <w:tmpl w:val="24702068"/>
    <w:lvl w:ilvl="0">
      <w:start w:val="1"/>
      <w:numFmt w:val="upperLetter"/>
      <w:lvlText w:val="%1."/>
      <w:lvlJc w:val="left"/>
      <w:pPr>
        <w:ind w:left="720" w:firstLine="180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8">
    <w:nsid w:val="54504A95"/>
    <w:multiLevelType w:val="multilevel"/>
    <w:tmpl w:val="0E6A711A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9">
    <w:nsid w:val="5E6C152F"/>
    <w:multiLevelType w:val="multilevel"/>
    <w:tmpl w:val="DD0A48AA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0">
    <w:nsid w:val="5FCB35B3"/>
    <w:multiLevelType w:val="multilevel"/>
    <w:tmpl w:val="A2C87A80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1">
    <w:nsid w:val="5FD12240"/>
    <w:multiLevelType w:val="multilevel"/>
    <w:tmpl w:val="3BB4BC4A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2">
    <w:nsid w:val="604A4E8F"/>
    <w:multiLevelType w:val="multilevel"/>
    <w:tmpl w:val="FF808968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3">
    <w:nsid w:val="615A72DA"/>
    <w:multiLevelType w:val="multilevel"/>
    <w:tmpl w:val="C394AE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4">
    <w:nsid w:val="64DD4667"/>
    <w:multiLevelType w:val="multilevel"/>
    <w:tmpl w:val="63784CD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5">
    <w:nsid w:val="6B530D9F"/>
    <w:multiLevelType w:val="multilevel"/>
    <w:tmpl w:val="6D7EFB02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6">
    <w:nsid w:val="6C485713"/>
    <w:multiLevelType w:val="multilevel"/>
    <w:tmpl w:val="6292F1D0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7">
    <w:nsid w:val="6D260A82"/>
    <w:multiLevelType w:val="multilevel"/>
    <w:tmpl w:val="90FEC326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8">
    <w:nsid w:val="7114633F"/>
    <w:multiLevelType w:val="multilevel"/>
    <w:tmpl w:val="46802DD4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39">
    <w:nsid w:val="76EF0921"/>
    <w:multiLevelType w:val="multilevel"/>
    <w:tmpl w:val="C1DA602C"/>
    <w:lvl w:ilvl="0">
      <w:start w:val="1"/>
      <w:numFmt w:val="upp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0">
    <w:nsid w:val="775677DE"/>
    <w:multiLevelType w:val="multilevel"/>
    <w:tmpl w:val="94ACF094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41">
    <w:nsid w:val="7D1A2BA7"/>
    <w:multiLevelType w:val="multilevel"/>
    <w:tmpl w:val="AE14BA24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42">
    <w:nsid w:val="7E2F1E38"/>
    <w:multiLevelType w:val="multilevel"/>
    <w:tmpl w:val="15688B36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43">
    <w:nsid w:val="7E40412A"/>
    <w:multiLevelType w:val="multilevel"/>
    <w:tmpl w:val="34FE738E"/>
    <w:lvl w:ilvl="0">
      <w:start w:val="1"/>
      <w:numFmt w:val="upperLetter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18"/>
  </w:num>
  <w:num w:numId="2">
    <w:abstractNumId w:val="8"/>
  </w:num>
  <w:num w:numId="3">
    <w:abstractNumId w:val="27"/>
  </w:num>
  <w:num w:numId="4">
    <w:abstractNumId w:val="28"/>
  </w:num>
  <w:num w:numId="5">
    <w:abstractNumId w:val="19"/>
  </w:num>
  <w:num w:numId="6">
    <w:abstractNumId w:val="20"/>
  </w:num>
  <w:num w:numId="7">
    <w:abstractNumId w:val="37"/>
  </w:num>
  <w:num w:numId="8">
    <w:abstractNumId w:val="41"/>
  </w:num>
  <w:num w:numId="9">
    <w:abstractNumId w:val="25"/>
  </w:num>
  <w:num w:numId="10">
    <w:abstractNumId w:val="6"/>
  </w:num>
  <w:num w:numId="11">
    <w:abstractNumId w:val="14"/>
  </w:num>
  <w:num w:numId="12">
    <w:abstractNumId w:val="32"/>
  </w:num>
  <w:num w:numId="13">
    <w:abstractNumId w:val="29"/>
  </w:num>
  <w:num w:numId="14">
    <w:abstractNumId w:val="39"/>
  </w:num>
  <w:num w:numId="15">
    <w:abstractNumId w:val="1"/>
  </w:num>
  <w:num w:numId="16">
    <w:abstractNumId w:val="2"/>
  </w:num>
  <w:num w:numId="17">
    <w:abstractNumId w:val="11"/>
  </w:num>
  <w:num w:numId="18">
    <w:abstractNumId w:val="26"/>
  </w:num>
  <w:num w:numId="19">
    <w:abstractNumId w:val="15"/>
  </w:num>
  <w:num w:numId="20">
    <w:abstractNumId w:val="13"/>
  </w:num>
  <w:num w:numId="21">
    <w:abstractNumId w:val="21"/>
  </w:num>
  <w:num w:numId="22">
    <w:abstractNumId w:val="22"/>
  </w:num>
  <w:num w:numId="23">
    <w:abstractNumId w:val="30"/>
  </w:num>
  <w:num w:numId="24">
    <w:abstractNumId w:val="43"/>
  </w:num>
  <w:num w:numId="25">
    <w:abstractNumId w:val="23"/>
  </w:num>
  <w:num w:numId="26">
    <w:abstractNumId w:val="4"/>
  </w:num>
  <w:num w:numId="27">
    <w:abstractNumId w:val="16"/>
  </w:num>
  <w:num w:numId="28">
    <w:abstractNumId w:val="33"/>
  </w:num>
  <w:num w:numId="29">
    <w:abstractNumId w:val="10"/>
  </w:num>
  <w:num w:numId="30">
    <w:abstractNumId w:val="36"/>
  </w:num>
  <w:num w:numId="31">
    <w:abstractNumId w:val="9"/>
  </w:num>
  <w:num w:numId="32">
    <w:abstractNumId w:val="34"/>
  </w:num>
  <w:num w:numId="33">
    <w:abstractNumId w:val="7"/>
  </w:num>
  <w:num w:numId="34">
    <w:abstractNumId w:val="40"/>
  </w:num>
  <w:num w:numId="35">
    <w:abstractNumId w:val="38"/>
  </w:num>
  <w:num w:numId="36">
    <w:abstractNumId w:val="24"/>
  </w:num>
  <w:num w:numId="37">
    <w:abstractNumId w:val="5"/>
  </w:num>
  <w:num w:numId="38">
    <w:abstractNumId w:val="31"/>
  </w:num>
  <w:num w:numId="39">
    <w:abstractNumId w:val="42"/>
  </w:num>
  <w:num w:numId="40">
    <w:abstractNumId w:val="0"/>
  </w:num>
  <w:num w:numId="41">
    <w:abstractNumId w:val="17"/>
  </w:num>
  <w:num w:numId="42">
    <w:abstractNumId w:val="3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8537B6"/>
    <w:rsid w:val="008537B6"/>
    <w:rsid w:val="00F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p.org/schoolsadmin/resource-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p.org/schoolsadmin/resource-li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3D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5657</Words>
  <Characters>32251</Characters>
  <Application>Microsoft Office Word</Application>
  <DocSecurity>4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Kleinberger</dc:creator>
  <cp:lastModifiedBy>Debra Kleinberger</cp:lastModifiedBy>
  <cp:revision>2</cp:revision>
  <dcterms:created xsi:type="dcterms:W3CDTF">2016-12-20T18:51:00Z</dcterms:created>
  <dcterms:modified xsi:type="dcterms:W3CDTF">2016-12-20T18:51:00Z</dcterms:modified>
</cp:coreProperties>
</file>