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DA6" w:rsidRPr="00094DA6" w:rsidRDefault="00094DA6" w:rsidP="00094DA6">
      <w:pPr>
        <w:shd w:val="clear" w:color="auto" w:fill="FFFFFF"/>
        <w:spacing w:beforeAutospacing="1" w:after="100" w:afterAutospacing="1" w:line="408" w:lineRule="atLeast"/>
        <w:rPr>
          <w:rFonts w:ascii="Abel" w:eastAsia="Times New Roman" w:hAnsi="Abel" w:cs="Times New Roman"/>
          <w:sz w:val="28"/>
          <w:szCs w:val="28"/>
        </w:rPr>
      </w:pPr>
      <w:r w:rsidRPr="00094DA6">
        <w:rPr>
          <w:rFonts w:ascii="Abel" w:eastAsia="Times New Roman" w:hAnsi="Abel" w:cs="Times New Roman"/>
          <w:sz w:val="28"/>
          <w:szCs w:val="28"/>
        </w:rPr>
        <w:t>Scriptures for Nov. 5th</w:t>
      </w:r>
    </w:p>
    <w:p w:rsidR="00094DA6" w:rsidRPr="00094DA6" w:rsidRDefault="00094DA6" w:rsidP="00094DA6">
      <w:pPr>
        <w:shd w:val="clear" w:color="auto" w:fill="FFFFFF"/>
        <w:spacing w:before="100" w:beforeAutospacing="1" w:after="100" w:afterAutospacing="1" w:line="240" w:lineRule="atLeast"/>
        <w:outlineLvl w:val="0"/>
        <w:rPr>
          <w:rFonts w:ascii="Abel" w:eastAsia="Times New Roman" w:hAnsi="Abel" w:cs="Times New Roman"/>
          <w:kern w:val="36"/>
          <w:sz w:val="28"/>
          <w:szCs w:val="28"/>
        </w:rPr>
      </w:pPr>
      <w:r w:rsidRPr="00094DA6">
        <w:rPr>
          <w:rFonts w:ascii="Abel" w:eastAsia="Times New Roman" w:hAnsi="Abel" w:cs="Times New Roman"/>
          <w:kern w:val="36"/>
          <w:sz w:val="28"/>
          <w:szCs w:val="28"/>
        </w:rPr>
        <w:t>Overall themes: The grave responsibility of spiritual fatherhood and the joy of humble service</w:t>
      </w:r>
    </w:p>
    <w:p w:rsidR="00094DA6" w:rsidRPr="00094DA6" w:rsidRDefault="00094DA6" w:rsidP="00094DA6">
      <w:pPr>
        <w:shd w:val="clear" w:color="auto" w:fill="FFFFFF"/>
        <w:spacing w:beforeAutospacing="1" w:after="100" w:afterAutospacing="1" w:line="240" w:lineRule="atLeast"/>
        <w:outlineLvl w:val="0"/>
        <w:rPr>
          <w:rFonts w:ascii="Abel" w:eastAsia="Times New Roman" w:hAnsi="Abel" w:cs="Times New Roman"/>
          <w:kern w:val="36"/>
          <w:sz w:val="28"/>
          <w:szCs w:val="28"/>
        </w:rPr>
      </w:pPr>
      <w:r w:rsidRPr="00094DA6">
        <w:rPr>
          <w:rFonts w:ascii="Abel" w:eastAsia="Times New Roman" w:hAnsi="Abel" w:cs="Times New Roman"/>
          <w:kern w:val="36"/>
          <w:sz w:val="28"/>
          <w:szCs w:val="28"/>
        </w:rPr>
        <w:t>First Reading: Malachi 1: 14b-2:2b, 8-10</w:t>
      </w:r>
    </w:p>
    <w:p w:rsidR="00094DA6" w:rsidRPr="00094DA6" w:rsidRDefault="00094DA6" w:rsidP="00094DA6">
      <w:pPr>
        <w:shd w:val="clear" w:color="auto" w:fill="FFFFFF"/>
        <w:spacing w:before="100" w:beforeAutospacing="1" w:after="100" w:afterAutospacing="1" w:line="408" w:lineRule="atLeast"/>
        <w:rPr>
          <w:rFonts w:ascii="Abel" w:eastAsia="Times New Roman" w:hAnsi="Abel" w:cs="Times New Roman"/>
          <w:sz w:val="21"/>
          <w:szCs w:val="21"/>
        </w:rPr>
      </w:pPr>
      <w:r w:rsidRPr="00094DA6">
        <w:rPr>
          <w:rFonts w:ascii="Abel" w:eastAsia="Times New Roman" w:hAnsi="Abel" w:cs="Times New Roman"/>
          <w:b/>
          <w:bCs/>
          <w:sz w:val="21"/>
          <w:szCs w:val="21"/>
        </w:rPr>
        <w:t>Summary:</w:t>
      </w:r>
      <w:r w:rsidRPr="00094DA6">
        <w:rPr>
          <w:rFonts w:ascii="Abel" w:eastAsia="Times New Roman" w:hAnsi="Abel" w:cs="Times New Roman"/>
          <w:sz w:val="21"/>
          <w:szCs w:val="21"/>
        </w:rPr>
        <w:t xml:space="preserve"> In the last book of the Old Testament, the prophet sharply reproaches the priests and leaders of the Israelites for their laxity and indifference toward God their Creator.</w:t>
      </w:r>
    </w:p>
    <w:p w:rsidR="00094DA6" w:rsidRPr="00094DA6" w:rsidRDefault="00094DA6" w:rsidP="00094DA6">
      <w:pPr>
        <w:shd w:val="clear" w:color="auto" w:fill="FFFFFF"/>
        <w:spacing w:before="100" w:beforeAutospacing="1" w:after="100" w:afterAutospacing="1" w:line="408" w:lineRule="atLeast"/>
        <w:rPr>
          <w:rFonts w:ascii="Abel" w:eastAsia="Times New Roman" w:hAnsi="Abel" w:cs="Times New Roman"/>
          <w:sz w:val="21"/>
          <w:szCs w:val="21"/>
        </w:rPr>
      </w:pPr>
      <w:r w:rsidRPr="00094DA6">
        <w:rPr>
          <w:rFonts w:ascii="Abel" w:eastAsia="Times New Roman" w:hAnsi="Abel" w:cs="Times New Roman"/>
          <w:b/>
          <w:bCs/>
          <w:sz w:val="21"/>
          <w:szCs w:val="21"/>
        </w:rPr>
        <w:t>+ The vocation angle:</w:t>
      </w:r>
      <w:r w:rsidRPr="00094DA6">
        <w:rPr>
          <w:rFonts w:ascii="Abel" w:eastAsia="Times New Roman" w:hAnsi="Abel" w:cs="Times New Roman"/>
          <w:sz w:val="21"/>
          <w:szCs w:val="21"/>
        </w:rPr>
        <w:t xml:space="preserve"> The “obedience of faith” </w:t>
      </w:r>
      <w:proofErr w:type="gramStart"/>
      <w:r w:rsidRPr="00094DA6">
        <w:rPr>
          <w:rFonts w:ascii="Abel" w:eastAsia="Times New Roman" w:hAnsi="Abel" w:cs="Times New Roman"/>
          <w:sz w:val="21"/>
          <w:szCs w:val="21"/>
        </w:rPr>
        <w:t>is not just believing</w:t>
      </w:r>
      <w:proofErr w:type="gramEnd"/>
      <w:r w:rsidRPr="00094DA6">
        <w:rPr>
          <w:rFonts w:ascii="Abel" w:eastAsia="Times New Roman" w:hAnsi="Abel" w:cs="Times New Roman"/>
          <w:sz w:val="21"/>
          <w:szCs w:val="21"/>
        </w:rPr>
        <w:t xml:space="preserve"> certain religious ideas are true, but shaping our entire lives in ac</w:t>
      </w:r>
      <w:r w:rsidRPr="00094DA6">
        <w:rPr>
          <w:rFonts w:ascii="Abel" w:eastAsia="Times New Roman" w:hAnsi="Abel" w:cs="Times New Roman"/>
          <w:sz w:val="21"/>
          <w:szCs w:val="21"/>
        </w:rPr>
        <w:softHyphen/>
        <w:t>cordance with those truths. This gets very practical when applied to our vocations. If I give my whole life to God, what exactly does He want me to do? And if am called to leadership in the Church, will I respond faithfully</w:t>
      </w:r>
      <w:proofErr w:type="gramStart"/>
      <w:r w:rsidRPr="00094DA6">
        <w:rPr>
          <w:rFonts w:ascii="Abel" w:eastAsia="Times New Roman" w:hAnsi="Abel" w:cs="Times New Roman"/>
          <w:sz w:val="21"/>
          <w:szCs w:val="21"/>
        </w:rPr>
        <w:t>?.</w:t>
      </w:r>
      <w:proofErr w:type="gramEnd"/>
    </w:p>
    <w:p w:rsidR="00094DA6" w:rsidRPr="00094DA6" w:rsidRDefault="00094DA6" w:rsidP="00094DA6">
      <w:pPr>
        <w:shd w:val="clear" w:color="auto" w:fill="FFFFFF"/>
        <w:spacing w:before="100" w:beforeAutospacing="1" w:after="100" w:afterAutospacing="1" w:line="240" w:lineRule="atLeast"/>
        <w:outlineLvl w:val="0"/>
        <w:rPr>
          <w:rFonts w:ascii="Abel" w:eastAsia="Times New Roman" w:hAnsi="Abel" w:cs="Times New Roman"/>
          <w:kern w:val="36"/>
          <w:sz w:val="28"/>
          <w:szCs w:val="28"/>
        </w:rPr>
      </w:pPr>
      <w:r w:rsidRPr="00094DA6">
        <w:rPr>
          <w:rFonts w:ascii="Abel" w:eastAsia="Times New Roman" w:hAnsi="Abel" w:cs="Times New Roman"/>
          <w:kern w:val="36"/>
          <w:sz w:val="28"/>
          <w:szCs w:val="28"/>
        </w:rPr>
        <w:t>Psalm 131:1-3</w:t>
      </w:r>
    </w:p>
    <w:p w:rsidR="00094DA6" w:rsidRPr="00094DA6" w:rsidRDefault="00094DA6" w:rsidP="00094DA6">
      <w:pPr>
        <w:shd w:val="clear" w:color="auto" w:fill="FFFFFF"/>
        <w:spacing w:before="100" w:beforeAutospacing="1" w:after="100" w:afterAutospacing="1" w:line="408" w:lineRule="atLeast"/>
        <w:rPr>
          <w:rFonts w:ascii="Abel" w:eastAsia="Times New Roman" w:hAnsi="Abel" w:cs="Times New Roman"/>
          <w:sz w:val="21"/>
          <w:szCs w:val="21"/>
        </w:rPr>
      </w:pPr>
      <w:r w:rsidRPr="00094DA6">
        <w:rPr>
          <w:rFonts w:ascii="Abel" w:eastAsia="Times New Roman" w:hAnsi="Abel" w:cs="Times New Roman"/>
          <w:sz w:val="21"/>
          <w:szCs w:val="21"/>
        </w:rPr>
        <w:t>“In you, Lord, I have found my peace.” For those discerning their vocations, this psalm is a consolation and a guide. The question for young people is, “In what state of life will I find God’s peace?”</w:t>
      </w:r>
    </w:p>
    <w:p w:rsidR="00094DA6" w:rsidRPr="00094DA6" w:rsidRDefault="00094DA6" w:rsidP="00094DA6">
      <w:pPr>
        <w:shd w:val="clear" w:color="auto" w:fill="FFFFFF"/>
        <w:spacing w:before="100" w:beforeAutospacing="1" w:after="100" w:afterAutospacing="1" w:line="240" w:lineRule="atLeast"/>
        <w:outlineLvl w:val="0"/>
        <w:rPr>
          <w:rFonts w:ascii="Abel" w:eastAsia="Times New Roman" w:hAnsi="Abel" w:cs="Times New Roman"/>
          <w:kern w:val="36"/>
          <w:sz w:val="28"/>
          <w:szCs w:val="28"/>
        </w:rPr>
      </w:pPr>
      <w:r w:rsidRPr="00094DA6">
        <w:rPr>
          <w:rFonts w:ascii="Abel" w:eastAsia="Times New Roman" w:hAnsi="Abel" w:cs="Times New Roman"/>
          <w:kern w:val="36"/>
          <w:sz w:val="28"/>
          <w:szCs w:val="28"/>
        </w:rPr>
        <w:t>Second Reading: 1 Thessalonians 2:7b-9, 13</w:t>
      </w:r>
    </w:p>
    <w:p w:rsidR="00094DA6" w:rsidRPr="00094DA6" w:rsidRDefault="00094DA6" w:rsidP="00094DA6">
      <w:pPr>
        <w:shd w:val="clear" w:color="auto" w:fill="FFFFFF"/>
        <w:spacing w:before="100" w:beforeAutospacing="1" w:after="100" w:afterAutospacing="1" w:line="408" w:lineRule="atLeast"/>
        <w:rPr>
          <w:rFonts w:ascii="Abel" w:eastAsia="Times New Roman" w:hAnsi="Abel" w:cs="Times New Roman"/>
          <w:sz w:val="21"/>
          <w:szCs w:val="21"/>
        </w:rPr>
      </w:pPr>
      <w:r w:rsidRPr="00094DA6">
        <w:rPr>
          <w:rFonts w:ascii="Abel" w:eastAsia="Times New Roman" w:hAnsi="Abel" w:cs="Times New Roman"/>
          <w:b/>
          <w:bCs/>
          <w:sz w:val="21"/>
          <w:szCs w:val="21"/>
        </w:rPr>
        <w:t>Summary:</w:t>
      </w:r>
      <w:r w:rsidRPr="00094DA6">
        <w:rPr>
          <w:rFonts w:ascii="Abel" w:eastAsia="Times New Roman" w:hAnsi="Abel" w:cs="Times New Roman"/>
          <w:sz w:val="21"/>
          <w:szCs w:val="21"/>
        </w:rPr>
        <w:t xml:space="preserve"> St. Paul tenderly recalls his hard work in Thessalonica, and rejoices in the people’s response.</w:t>
      </w:r>
    </w:p>
    <w:p w:rsidR="00094DA6" w:rsidRPr="00094DA6" w:rsidRDefault="00094DA6" w:rsidP="00094DA6">
      <w:pPr>
        <w:shd w:val="clear" w:color="auto" w:fill="FFFFFF"/>
        <w:spacing w:before="100" w:beforeAutospacing="1" w:after="100" w:afterAutospacing="1" w:line="408" w:lineRule="atLeast"/>
        <w:rPr>
          <w:rFonts w:ascii="Abel" w:eastAsia="Times New Roman" w:hAnsi="Abel" w:cs="Times New Roman"/>
          <w:sz w:val="21"/>
          <w:szCs w:val="21"/>
        </w:rPr>
      </w:pPr>
      <w:r w:rsidRPr="00094DA6">
        <w:rPr>
          <w:rFonts w:ascii="Abel" w:eastAsia="Times New Roman" w:hAnsi="Abel" w:cs="Times New Roman"/>
          <w:b/>
          <w:bCs/>
          <w:sz w:val="21"/>
          <w:szCs w:val="21"/>
        </w:rPr>
        <w:t>+ The vocation angle:</w:t>
      </w:r>
      <w:r w:rsidRPr="00094DA6">
        <w:rPr>
          <w:rFonts w:ascii="Abel" w:eastAsia="Times New Roman" w:hAnsi="Abel" w:cs="Times New Roman"/>
          <w:sz w:val="21"/>
          <w:szCs w:val="21"/>
        </w:rPr>
        <w:t xml:space="preserve"> St. Paul loved the Thessalonians “as a nursing mother cares for her children.” Celibate priests, sisters, and brothers do not live loveless lives! Rather, like parents, they are filled with love toward their spiritual children, rejoicing when they grow into maturity in Christ.</w:t>
      </w:r>
    </w:p>
    <w:p w:rsidR="00094DA6" w:rsidRPr="00094DA6" w:rsidRDefault="00094DA6" w:rsidP="00094DA6">
      <w:pPr>
        <w:pStyle w:val="Heading1"/>
        <w:shd w:val="clear" w:color="auto" w:fill="FFFFFF"/>
        <w:rPr>
          <w:rFonts w:ascii="Abel" w:hAnsi="Abel"/>
          <w:color w:val="auto"/>
          <w:sz w:val="28"/>
          <w:szCs w:val="28"/>
        </w:rPr>
      </w:pPr>
      <w:r w:rsidRPr="00094DA6">
        <w:rPr>
          <w:rFonts w:ascii="Abel" w:hAnsi="Abel"/>
          <w:color w:val="auto"/>
          <w:sz w:val="28"/>
          <w:szCs w:val="28"/>
        </w:rPr>
        <w:t>Gospel: Matthew 23:1-12</w:t>
      </w:r>
      <w:bookmarkStart w:id="0" w:name="_GoBack"/>
      <w:bookmarkEnd w:id="0"/>
    </w:p>
    <w:p w:rsidR="00094DA6" w:rsidRPr="00094DA6" w:rsidRDefault="00094DA6" w:rsidP="00094DA6">
      <w:pPr>
        <w:pStyle w:val="NormalWeb"/>
        <w:shd w:val="clear" w:color="auto" w:fill="FFFFFF"/>
        <w:spacing w:line="408" w:lineRule="atLeast"/>
        <w:rPr>
          <w:rFonts w:ascii="Abel" w:hAnsi="Abel"/>
          <w:sz w:val="21"/>
          <w:szCs w:val="21"/>
        </w:rPr>
      </w:pPr>
      <w:r w:rsidRPr="00094DA6">
        <w:rPr>
          <w:rStyle w:val="Strong"/>
          <w:rFonts w:ascii="Abel" w:hAnsi="Abel"/>
          <w:sz w:val="21"/>
          <w:szCs w:val="21"/>
        </w:rPr>
        <w:t>Summary:</w:t>
      </w:r>
      <w:r w:rsidRPr="00094DA6">
        <w:rPr>
          <w:rFonts w:ascii="Abel" w:hAnsi="Abel"/>
          <w:sz w:val="21"/>
          <w:szCs w:val="21"/>
        </w:rPr>
        <w:t xml:space="preserve"> The Pharisees preach but do not practice, lording over those they lead. Jesus calls us instead to humble service: “The greatest among you must be your servant.”</w:t>
      </w:r>
    </w:p>
    <w:p w:rsidR="00094DA6" w:rsidRPr="00094DA6" w:rsidRDefault="00094DA6" w:rsidP="00094DA6">
      <w:pPr>
        <w:pStyle w:val="NormalWeb"/>
        <w:shd w:val="clear" w:color="auto" w:fill="FFFFFF"/>
        <w:spacing w:line="408" w:lineRule="atLeast"/>
        <w:rPr>
          <w:rFonts w:ascii="Abel" w:hAnsi="Abel"/>
          <w:sz w:val="21"/>
          <w:szCs w:val="21"/>
        </w:rPr>
      </w:pPr>
      <w:r w:rsidRPr="00094DA6">
        <w:rPr>
          <w:rStyle w:val="Strong"/>
          <w:rFonts w:ascii="Abel" w:hAnsi="Abel"/>
          <w:sz w:val="21"/>
          <w:szCs w:val="21"/>
        </w:rPr>
        <w:t>+ The vocation angle:</w:t>
      </w:r>
      <w:r w:rsidRPr="00094DA6">
        <w:rPr>
          <w:rFonts w:ascii="Abel" w:hAnsi="Abel"/>
          <w:sz w:val="21"/>
          <w:szCs w:val="21"/>
        </w:rPr>
        <w:t xml:space="preserve"> When Pope Francis was </w:t>
      </w:r>
      <w:proofErr w:type="gramStart"/>
      <w:r w:rsidRPr="00094DA6">
        <w:rPr>
          <w:rFonts w:ascii="Abel" w:hAnsi="Abel"/>
          <w:sz w:val="21"/>
          <w:szCs w:val="21"/>
        </w:rPr>
        <w:t>elected,</w:t>
      </w:r>
      <w:proofErr w:type="gramEnd"/>
      <w:r w:rsidRPr="00094DA6">
        <w:rPr>
          <w:rFonts w:ascii="Abel" w:hAnsi="Abel"/>
          <w:sz w:val="21"/>
          <w:szCs w:val="21"/>
        </w:rPr>
        <w:t xml:space="preserve"> he bowed before the world and asked for prayers, showing that in the Chris</w:t>
      </w:r>
      <w:r w:rsidRPr="00094DA6">
        <w:rPr>
          <w:rFonts w:ascii="Abel" w:hAnsi="Abel"/>
          <w:sz w:val="21"/>
          <w:szCs w:val="21"/>
        </w:rPr>
        <w:softHyphen/>
        <w:t>tian life, there are different calls, but not different classes. The Fa</w:t>
      </w:r>
      <w:r w:rsidRPr="00094DA6">
        <w:rPr>
          <w:rFonts w:ascii="Abel" w:hAnsi="Abel"/>
          <w:sz w:val="21"/>
          <w:szCs w:val="21"/>
        </w:rPr>
        <w:softHyphen/>
        <w:t xml:space="preserve">ther assigns differing roles, but has the same love for each of His children. Thus the question is not, “How can I rise </w:t>
      </w:r>
      <w:r w:rsidRPr="00094DA6">
        <w:rPr>
          <w:rFonts w:ascii="Abel" w:hAnsi="Abel"/>
          <w:sz w:val="21"/>
          <w:szCs w:val="21"/>
        </w:rPr>
        <w:lastRenderedPageBreak/>
        <w:t>above?” but “Who can I humbly serve?” In the best marriages, spouses put each other first. The most effective priests make parishioners their prior</w:t>
      </w:r>
      <w:r w:rsidRPr="00094DA6">
        <w:rPr>
          <w:rFonts w:ascii="Abel" w:hAnsi="Abel"/>
          <w:sz w:val="21"/>
          <w:szCs w:val="21"/>
        </w:rPr>
        <w:softHyphen/>
        <w:t>ity. The holiest nuns and brothers “do small tasks with great love.” The key to discovering one’s vocation is casting aside the quest for status and pleasure and focusing on service. After all, one of the titles of the Pope himself is “the Servant of the Servants of God.”</w:t>
      </w:r>
    </w:p>
    <w:p w:rsidR="00D518B1" w:rsidRPr="00094DA6" w:rsidRDefault="00D518B1"/>
    <w:sectPr w:rsidR="00D518B1" w:rsidRPr="00094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be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A6"/>
    <w:rsid w:val="00094DA6"/>
    <w:rsid w:val="00D51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4DA6"/>
    <w:pPr>
      <w:spacing w:before="100" w:beforeAutospacing="1" w:after="100" w:afterAutospacing="1" w:line="240" w:lineRule="atLeast"/>
      <w:outlineLvl w:val="0"/>
    </w:pPr>
    <w:rPr>
      <w:rFonts w:ascii="Times New Roman" w:eastAsia="Times New Roman" w:hAnsi="Times New Roman" w:cs="Times New Roman"/>
      <w:color w:val="CCCCCC"/>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DA6"/>
    <w:rPr>
      <w:rFonts w:ascii="Times New Roman" w:eastAsia="Times New Roman" w:hAnsi="Times New Roman" w:cs="Times New Roman"/>
      <w:color w:val="CCCCCC"/>
      <w:kern w:val="36"/>
      <w:sz w:val="45"/>
      <w:szCs w:val="45"/>
    </w:rPr>
  </w:style>
  <w:style w:type="character" w:styleId="Hyperlink">
    <w:name w:val="Hyperlink"/>
    <w:basedOn w:val="DefaultParagraphFont"/>
    <w:uiPriority w:val="99"/>
    <w:semiHidden/>
    <w:unhideWhenUsed/>
    <w:rsid w:val="00094DA6"/>
    <w:rPr>
      <w:strike w:val="0"/>
      <w:dstrike w:val="0"/>
      <w:color w:val="264480"/>
      <w:u w:val="none"/>
      <w:effect w:val="none"/>
    </w:rPr>
  </w:style>
  <w:style w:type="character" w:styleId="Strong">
    <w:name w:val="Strong"/>
    <w:basedOn w:val="DefaultParagraphFont"/>
    <w:uiPriority w:val="22"/>
    <w:qFormat/>
    <w:rsid w:val="00094DA6"/>
    <w:rPr>
      <w:b/>
      <w:bCs/>
    </w:rPr>
  </w:style>
  <w:style w:type="paragraph" w:styleId="NormalWeb">
    <w:name w:val="Normal (Web)"/>
    <w:basedOn w:val="Normal"/>
    <w:uiPriority w:val="99"/>
    <w:semiHidden/>
    <w:unhideWhenUsed/>
    <w:rsid w:val="00094DA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4DA6"/>
    <w:pPr>
      <w:spacing w:before="100" w:beforeAutospacing="1" w:after="100" w:afterAutospacing="1" w:line="240" w:lineRule="atLeast"/>
      <w:outlineLvl w:val="0"/>
    </w:pPr>
    <w:rPr>
      <w:rFonts w:ascii="Times New Roman" w:eastAsia="Times New Roman" w:hAnsi="Times New Roman" w:cs="Times New Roman"/>
      <w:color w:val="CCCCCC"/>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DA6"/>
    <w:rPr>
      <w:rFonts w:ascii="Times New Roman" w:eastAsia="Times New Roman" w:hAnsi="Times New Roman" w:cs="Times New Roman"/>
      <w:color w:val="CCCCCC"/>
      <w:kern w:val="36"/>
      <w:sz w:val="45"/>
      <w:szCs w:val="45"/>
    </w:rPr>
  </w:style>
  <w:style w:type="character" w:styleId="Hyperlink">
    <w:name w:val="Hyperlink"/>
    <w:basedOn w:val="DefaultParagraphFont"/>
    <w:uiPriority w:val="99"/>
    <w:semiHidden/>
    <w:unhideWhenUsed/>
    <w:rsid w:val="00094DA6"/>
    <w:rPr>
      <w:strike w:val="0"/>
      <w:dstrike w:val="0"/>
      <w:color w:val="264480"/>
      <w:u w:val="none"/>
      <w:effect w:val="none"/>
    </w:rPr>
  </w:style>
  <w:style w:type="character" w:styleId="Strong">
    <w:name w:val="Strong"/>
    <w:basedOn w:val="DefaultParagraphFont"/>
    <w:uiPriority w:val="22"/>
    <w:qFormat/>
    <w:rsid w:val="00094DA6"/>
    <w:rPr>
      <w:b/>
      <w:bCs/>
    </w:rPr>
  </w:style>
  <w:style w:type="paragraph" w:styleId="NormalWeb">
    <w:name w:val="Normal (Web)"/>
    <w:basedOn w:val="Normal"/>
    <w:uiPriority w:val="99"/>
    <w:semiHidden/>
    <w:unhideWhenUsed/>
    <w:rsid w:val="00094D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31439">
      <w:bodyDiv w:val="1"/>
      <w:marLeft w:val="0"/>
      <w:marRight w:val="0"/>
      <w:marTop w:val="0"/>
      <w:marBottom w:val="0"/>
      <w:divBdr>
        <w:top w:val="none" w:sz="0" w:space="0" w:color="auto"/>
        <w:left w:val="none" w:sz="0" w:space="0" w:color="auto"/>
        <w:bottom w:val="none" w:sz="0" w:space="0" w:color="auto"/>
        <w:right w:val="none" w:sz="0" w:space="0" w:color="auto"/>
      </w:divBdr>
      <w:divsChild>
        <w:div w:id="306009241">
          <w:marLeft w:val="0"/>
          <w:marRight w:val="0"/>
          <w:marTop w:val="0"/>
          <w:marBottom w:val="0"/>
          <w:divBdr>
            <w:top w:val="none" w:sz="0" w:space="0" w:color="auto"/>
            <w:left w:val="none" w:sz="0" w:space="0" w:color="auto"/>
            <w:bottom w:val="none" w:sz="0" w:space="0" w:color="auto"/>
            <w:right w:val="none" w:sz="0" w:space="0" w:color="auto"/>
          </w:divBdr>
          <w:divsChild>
            <w:div w:id="1458717337">
              <w:marLeft w:val="0"/>
              <w:marRight w:val="0"/>
              <w:marTop w:val="0"/>
              <w:marBottom w:val="0"/>
              <w:divBdr>
                <w:top w:val="none" w:sz="0" w:space="0" w:color="auto"/>
                <w:left w:val="none" w:sz="0" w:space="0" w:color="auto"/>
                <w:bottom w:val="none" w:sz="0" w:space="0" w:color="auto"/>
                <w:right w:val="none" w:sz="0" w:space="0" w:color="auto"/>
              </w:divBdr>
              <w:divsChild>
                <w:div w:id="1864048361">
                  <w:marLeft w:val="0"/>
                  <w:marRight w:val="0"/>
                  <w:marTop w:val="0"/>
                  <w:marBottom w:val="0"/>
                  <w:divBdr>
                    <w:top w:val="none" w:sz="0" w:space="0" w:color="auto"/>
                    <w:left w:val="none" w:sz="0" w:space="0" w:color="auto"/>
                    <w:bottom w:val="none" w:sz="0" w:space="0" w:color="auto"/>
                    <w:right w:val="none" w:sz="0" w:space="0" w:color="auto"/>
                  </w:divBdr>
                  <w:divsChild>
                    <w:div w:id="918715026">
                      <w:marLeft w:val="0"/>
                      <w:marRight w:val="0"/>
                      <w:marTop w:val="0"/>
                      <w:marBottom w:val="0"/>
                      <w:divBdr>
                        <w:top w:val="none" w:sz="0" w:space="0" w:color="auto"/>
                        <w:left w:val="none" w:sz="0" w:space="0" w:color="auto"/>
                        <w:bottom w:val="none" w:sz="0" w:space="0" w:color="auto"/>
                        <w:right w:val="none" w:sz="0" w:space="0" w:color="auto"/>
                      </w:divBdr>
                      <w:divsChild>
                        <w:div w:id="796292796">
                          <w:marLeft w:val="0"/>
                          <w:marRight w:val="0"/>
                          <w:marTop w:val="0"/>
                          <w:marBottom w:val="0"/>
                          <w:divBdr>
                            <w:top w:val="none" w:sz="0" w:space="0" w:color="auto"/>
                            <w:left w:val="none" w:sz="0" w:space="0" w:color="auto"/>
                            <w:bottom w:val="none" w:sz="0" w:space="0" w:color="auto"/>
                            <w:right w:val="none" w:sz="0" w:space="0" w:color="auto"/>
                          </w:divBdr>
                          <w:divsChild>
                            <w:div w:id="881088836">
                              <w:marLeft w:val="0"/>
                              <w:marRight w:val="0"/>
                              <w:marTop w:val="100"/>
                              <w:marBottom w:val="100"/>
                              <w:divBdr>
                                <w:top w:val="none" w:sz="0" w:space="0" w:color="auto"/>
                                <w:left w:val="none" w:sz="0" w:space="0" w:color="auto"/>
                                <w:bottom w:val="none" w:sz="0" w:space="0" w:color="auto"/>
                                <w:right w:val="none" w:sz="0" w:space="0" w:color="auto"/>
                              </w:divBdr>
                              <w:divsChild>
                                <w:div w:id="1005863595">
                                  <w:marLeft w:val="0"/>
                                  <w:marRight w:val="0"/>
                                  <w:marTop w:val="0"/>
                                  <w:marBottom w:val="0"/>
                                  <w:divBdr>
                                    <w:top w:val="none" w:sz="0" w:space="0" w:color="auto"/>
                                    <w:left w:val="none" w:sz="0" w:space="0" w:color="auto"/>
                                    <w:bottom w:val="none" w:sz="0" w:space="0" w:color="auto"/>
                                    <w:right w:val="none" w:sz="0" w:space="0" w:color="auto"/>
                                  </w:divBdr>
                                  <w:divsChild>
                                    <w:div w:id="1946157281">
                                      <w:marLeft w:val="0"/>
                                      <w:marRight w:val="0"/>
                                      <w:marTop w:val="0"/>
                                      <w:marBottom w:val="0"/>
                                      <w:divBdr>
                                        <w:top w:val="none" w:sz="0" w:space="0" w:color="auto"/>
                                        <w:left w:val="none" w:sz="0" w:space="0" w:color="auto"/>
                                        <w:bottom w:val="none" w:sz="0" w:space="0" w:color="auto"/>
                                        <w:right w:val="none" w:sz="0" w:space="0" w:color="auto"/>
                                      </w:divBdr>
                                      <w:divsChild>
                                        <w:div w:id="833758153">
                                          <w:marLeft w:val="0"/>
                                          <w:marRight w:val="0"/>
                                          <w:marTop w:val="0"/>
                                          <w:marBottom w:val="0"/>
                                          <w:divBdr>
                                            <w:top w:val="none" w:sz="0" w:space="0" w:color="auto"/>
                                            <w:left w:val="none" w:sz="0" w:space="0" w:color="auto"/>
                                            <w:bottom w:val="none" w:sz="0" w:space="0" w:color="auto"/>
                                            <w:right w:val="none" w:sz="0" w:space="0" w:color="auto"/>
                                          </w:divBdr>
                                          <w:divsChild>
                                            <w:div w:id="2039235770">
                                              <w:marLeft w:val="0"/>
                                              <w:marRight w:val="0"/>
                                              <w:marTop w:val="0"/>
                                              <w:marBottom w:val="0"/>
                                              <w:divBdr>
                                                <w:top w:val="none" w:sz="0" w:space="0" w:color="auto"/>
                                                <w:left w:val="none" w:sz="0" w:space="0" w:color="auto"/>
                                                <w:bottom w:val="none" w:sz="0" w:space="0" w:color="auto"/>
                                                <w:right w:val="none" w:sz="0" w:space="0" w:color="auto"/>
                                              </w:divBdr>
                                              <w:divsChild>
                                                <w:div w:id="14265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7732">
      <w:bodyDiv w:val="1"/>
      <w:marLeft w:val="0"/>
      <w:marRight w:val="0"/>
      <w:marTop w:val="0"/>
      <w:marBottom w:val="0"/>
      <w:divBdr>
        <w:top w:val="none" w:sz="0" w:space="0" w:color="auto"/>
        <w:left w:val="none" w:sz="0" w:space="0" w:color="auto"/>
        <w:bottom w:val="none" w:sz="0" w:space="0" w:color="auto"/>
        <w:right w:val="none" w:sz="0" w:space="0" w:color="auto"/>
      </w:divBdr>
      <w:divsChild>
        <w:div w:id="1145514423">
          <w:marLeft w:val="0"/>
          <w:marRight w:val="0"/>
          <w:marTop w:val="0"/>
          <w:marBottom w:val="0"/>
          <w:divBdr>
            <w:top w:val="none" w:sz="0" w:space="0" w:color="auto"/>
            <w:left w:val="none" w:sz="0" w:space="0" w:color="auto"/>
            <w:bottom w:val="none" w:sz="0" w:space="0" w:color="auto"/>
            <w:right w:val="none" w:sz="0" w:space="0" w:color="auto"/>
          </w:divBdr>
          <w:divsChild>
            <w:div w:id="1664233307">
              <w:marLeft w:val="0"/>
              <w:marRight w:val="0"/>
              <w:marTop w:val="0"/>
              <w:marBottom w:val="0"/>
              <w:divBdr>
                <w:top w:val="none" w:sz="0" w:space="0" w:color="auto"/>
                <w:left w:val="none" w:sz="0" w:space="0" w:color="auto"/>
                <w:bottom w:val="none" w:sz="0" w:space="0" w:color="auto"/>
                <w:right w:val="none" w:sz="0" w:space="0" w:color="auto"/>
              </w:divBdr>
              <w:divsChild>
                <w:div w:id="1325165034">
                  <w:marLeft w:val="0"/>
                  <w:marRight w:val="0"/>
                  <w:marTop w:val="0"/>
                  <w:marBottom w:val="0"/>
                  <w:divBdr>
                    <w:top w:val="none" w:sz="0" w:space="0" w:color="auto"/>
                    <w:left w:val="none" w:sz="0" w:space="0" w:color="auto"/>
                    <w:bottom w:val="none" w:sz="0" w:space="0" w:color="auto"/>
                    <w:right w:val="none" w:sz="0" w:space="0" w:color="auto"/>
                  </w:divBdr>
                  <w:divsChild>
                    <w:div w:id="1849362898">
                      <w:marLeft w:val="0"/>
                      <w:marRight w:val="0"/>
                      <w:marTop w:val="0"/>
                      <w:marBottom w:val="0"/>
                      <w:divBdr>
                        <w:top w:val="none" w:sz="0" w:space="0" w:color="auto"/>
                        <w:left w:val="none" w:sz="0" w:space="0" w:color="auto"/>
                        <w:bottom w:val="none" w:sz="0" w:space="0" w:color="auto"/>
                        <w:right w:val="none" w:sz="0" w:space="0" w:color="auto"/>
                      </w:divBdr>
                      <w:divsChild>
                        <w:div w:id="1185250075">
                          <w:marLeft w:val="0"/>
                          <w:marRight w:val="0"/>
                          <w:marTop w:val="0"/>
                          <w:marBottom w:val="0"/>
                          <w:divBdr>
                            <w:top w:val="none" w:sz="0" w:space="0" w:color="auto"/>
                            <w:left w:val="none" w:sz="0" w:space="0" w:color="auto"/>
                            <w:bottom w:val="none" w:sz="0" w:space="0" w:color="auto"/>
                            <w:right w:val="none" w:sz="0" w:space="0" w:color="auto"/>
                          </w:divBdr>
                          <w:divsChild>
                            <w:div w:id="664285996">
                              <w:marLeft w:val="0"/>
                              <w:marRight w:val="0"/>
                              <w:marTop w:val="100"/>
                              <w:marBottom w:val="100"/>
                              <w:divBdr>
                                <w:top w:val="none" w:sz="0" w:space="0" w:color="auto"/>
                                <w:left w:val="none" w:sz="0" w:space="0" w:color="auto"/>
                                <w:bottom w:val="none" w:sz="0" w:space="0" w:color="auto"/>
                                <w:right w:val="none" w:sz="0" w:space="0" w:color="auto"/>
                              </w:divBdr>
                              <w:divsChild>
                                <w:div w:id="625620435">
                                  <w:marLeft w:val="0"/>
                                  <w:marRight w:val="0"/>
                                  <w:marTop w:val="0"/>
                                  <w:marBottom w:val="0"/>
                                  <w:divBdr>
                                    <w:top w:val="none" w:sz="0" w:space="0" w:color="auto"/>
                                    <w:left w:val="none" w:sz="0" w:space="0" w:color="auto"/>
                                    <w:bottom w:val="none" w:sz="0" w:space="0" w:color="auto"/>
                                    <w:right w:val="none" w:sz="0" w:space="0" w:color="auto"/>
                                  </w:divBdr>
                                  <w:divsChild>
                                    <w:div w:id="465660329">
                                      <w:marLeft w:val="0"/>
                                      <w:marRight w:val="0"/>
                                      <w:marTop w:val="0"/>
                                      <w:marBottom w:val="0"/>
                                      <w:divBdr>
                                        <w:top w:val="none" w:sz="0" w:space="0" w:color="auto"/>
                                        <w:left w:val="none" w:sz="0" w:space="0" w:color="auto"/>
                                        <w:bottom w:val="none" w:sz="0" w:space="0" w:color="auto"/>
                                        <w:right w:val="none" w:sz="0" w:space="0" w:color="auto"/>
                                      </w:divBdr>
                                      <w:divsChild>
                                        <w:div w:id="18761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7338">
                                  <w:marLeft w:val="0"/>
                                  <w:marRight w:val="0"/>
                                  <w:marTop w:val="0"/>
                                  <w:marBottom w:val="0"/>
                                  <w:divBdr>
                                    <w:top w:val="none" w:sz="0" w:space="0" w:color="auto"/>
                                    <w:left w:val="none" w:sz="0" w:space="0" w:color="auto"/>
                                    <w:bottom w:val="none" w:sz="0" w:space="0" w:color="auto"/>
                                    <w:right w:val="none" w:sz="0" w:space="0" w:color="auto"/>
                                  </w:divBdr>
                                  <w:divsChild>
                                    <w:div w:id="1843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2973">
                          <w:marLeft w:val="0"/>
                          <w:marRight w:val="0"/>
                          <w:marTop w:val="0"/>
                          <w:marBottom w:val="0"/>
                          <w:divBdr>
                            <w:top w:val="none" w:sz="0" w:space="0" w:color="auto"/>
                            <w:left w:val="none" w:sz="0" w:space="0" w:color="auto"/>
                            <w:bottom w:val="none" w:sz="0" w:space="0" w:color="auto"/>
                            <w:right w:val="none" w:sz="0" w:space="0" w:color="auto"/>
                          </w:divBdr>
                          <w:divsChild>
                            <w:div w:id="1437630368">
                              <w:marLeft w:val="0"/>
                              <w:marRight w:val="0"/>
                              <w:marTop w:val="100"/>
                              <w:marBottom w:val="100"/>
                              <w:divBdr>
                                <w:top w:val="none" w:sz="0" w:space="0" w:color="auto"/>
                                <w:left w:val="none" w:sz="0" w:space="0" w:color="auto"/>
                                <w:bottom w:val="none" w:sz="0" w:space="0" w:color="auto"/>
                                <w:right w:val="none" w:sz="0" w:space="0" w:color="auto"/>
                              </w:divBdr>
                              <w:divsChild>
                                <w:div w:id="1962225066">
                                  <w:marLeft w:val="0"/>
                                  <w:marRight w:val="0"/>
                                  <w:marTop w:val="0"/>
                                  <w:marBottom w:val="0"/>
                                  <w:divBdr>
                                    <w:top w:val="none" w:sz="0" w:space="0" w:color="auto"/>
                                    <w:left w:val="none" w:sz="0" w:space="0" w:color="auto"/>
                                    <w:bottom w:val="none" w:sz="0" w:space="0" w:color="auto"/>
                                    <w:right w:val="none" w:sz="0" w:space="0" w:color="auto"/>
                                  </w:divBdr>
                                  <w:divsChild>
                                    <w:div w:id="1463839261">
                                      <w:marLeft w:val="0"/>
                                      <w:marRight w:val="0"/>
                                      <w:marTop w:val="0"/>
                                      <w:marBottom w:val="0"/>
                                      <w:divBdr>
                                        <w:top w:val="none" w:sz="0" w:space="0" w:color="auto"/>
                                        <w:left w:val="none" w:sz="0" w:space="0" w:color="auto"/>
                                        <w:bottom w:val="none" w:sz="0" w:space="0" w:color="auto"/>
                                        <w:right w:val="none" w:sz="0" w:space="0" w:color="auto"/>
                                      </w:divBdr>
                                      <w:divsChild>
                                        <w:div w:id="997228515">
                                          <w:marLeft w:val="0"/>
                                          <w:marRight w:val="0"/>
                                          <w:marTop w:val="0"/>
                                          <w:marBottom w:val="0"/>
                                          <w:divBdr>
                                            <w:top w:val="none" w:sz="0" w:space="0" w:color="auto"/>
                                            <w:left w:val="none" w:sz="0" w:space="0" w:color="auto"/>
                                            <w:bottom w:val="none" w:sz="0" w:space="0" w:color="auto"/>
                                            <w:right w:val="none" w:sz="0" w:space="0" w:color="auto"/>
                                          </w:divBdr>
                                          <w:divsChild>
                                            <w:div w:id="1952661600">
                                              <w:marLeft w:val="0"/>
                                              <w:marRight w:val="0"/>
                                              <w:marTop w:val="0"/>
                                              <w:marBottom w:val="0"/>
                                              <w:divBdr>
                                                <w:top w:val="none" w:sz="0" w:space="0" w:color="auto"/>
                                                <w:left w:val="none" w:sz="0" w:space="0" w:color="auto"/>
                                                <w:bottom w:val="none" w:sz="0" w:space="0" w:color="auto"/>
                                                <w:right w:val="none" w:sz="0" w:space="0" w:color="auto"/>
                                              </w:divBdr>
                                              <w:divsChild>
                                                <w:div w:id="20520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L. Varley</dc:creator>
  <cp:lastModifiedBy>Heidi L. Varley</cp:lastModifiedBy>
  <cp:revision>2</cp:revision>
  <cp:lastPrinted>2017-10-16T15:06:00Z</cp:lastPrinted>
  <dcterms:created xsi:type="dcterms:W3CDTF">2017-10-16T15:05:00Z</dcterms:created>
  <dcterms:modified xsi:type="dcterms:W3CDTF">2017-10-16T15:06:00Z</dcterms:modified>
</cp:coreProperties>
</file>